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46" w:rsidRDefault="00C73946" w:rsidP="00C7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38.02.01 Экономика и бухгалтерский учет </w:t>
      </w:r>
    </w:p>
    <w:p w:rsidR="00C73946" w:rsidRPr="006D17F2" w:rsidRDefault="00C73946" w:rsidP="00C7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(по отраслям)</w:t>
      </w:r>
    </w:p>
    <w:p w:rsidR="00C73946" w:rsidRPr="006D17F2" w:rsidRDefault="00C73946" w:rsidP="00C73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Квалификация (базовая подготовка) – бухгалтер</w:t>
      </w:r>
    </w:p>
    <w:p w:rsidR="00C73946" w:rsidRPr="006D17F2" w:rsidRDefault="00C73946" w:rsidP="00C73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Квалификация (углубленная подготовка) - бухгалтер, специалист по налогообложению</w:t>
      </w:r>
    </w:p>
    <w:p w:rsidR="00C73946" w:rsidRDefault="00C73946" w:rsidP="00C73946">
      <w:pPr>
        <w:pStyle w:val="ConsPlusNormal"/>
        <w:jc w:val="both"/>
      </w:pP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Облас</w:t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ть профессиональной деятельности</w:t>
      </w: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:</w:t>
      </w:r>
      <w:r>
        <w:t xml:space="preserve"> </w:t>
      </w:r>
    </w:p>
    <w:p w:rsidR="00C73946" w:rsidRPr="006D17F2" w:rsidRDefault="00C73946" w:rsidP="00C739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C73946" w:rsidRPr="006D17F2" w:rsidRDefault="00C73946" w:rsidP="00C73946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407670</wp:posOffset>
            </wp:positionV>
            <wp:extent cx="2924810" cy="1944370"/>
            <wp:effectExtent l="19050" t="0" r="8890" b="0"/>
            <wp:wrapTight wrapText="bothSides">
              <wp:wrapPolygon edited="0">
                <wp:start x="-141" y="0"/>
                <wp:lineTo x="-141" y="21374"/>
                <wp:lineTo x="21666" y="21374"/>
                <wp:lineTo x="21666" y="0"/>
                <wp:lineTo x="-141" y="0"/>
              </wp:wrapPolygon>
            </wp:wrapTight>
            <wp:docPr id="76" name="Рисунок 76" descr="https://samara-audit.ru/upload/iblock/0c8/1496573814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amara-audit.ru/upload/iblock/0c8/1496573814_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>Объектами профессиональной деятельности являются: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имущество и обязательства организации;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хозяйственные операции;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налоговая информация;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бухгалтерская отчетность;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C73946" w:rsidRPr="006D17F2" w:rsidRDefault="00C73946" w:rsidP="00C73946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u w:val="single"/>
        </w:rPr>
        <w:t>Бухгалтер</w:t>
      </w: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 xml:space="preserve"> готовится к следующим видам деятельности: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C73946" w:rsidRPr="006D17F2" w:rsidRDefault="00C73946" w:rsidP="00C73946">
      <w:pPr>
        <w:pStyle w:val="ConsPlusNormal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</w:pP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u w:val="single"/>
        </w:rPr>
        <w:t>Бухгалтер, специалист по налогообложению</w:t>
      </w:r>
      <w:r w:rsidRPr="006D17F2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</w:rPr>
        <w:t xml:space="preserve"> готовится к следующим видам деятельности: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C73946" w:rsidRPr="006D17F2" w:rsidRDefault="00C73946" w:rsidP="00C73946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F2">
        <w:rPr>
          <w:rFonts w:ascii="Times New Roman" w:hAnsi="Times New Roman" w:cs="Times New Roman"/>
          <w:sz w:val="28"/>
          <w:szCs w:val="28"/>
        </w:rPr>
        <w:t>Осуществление налогового учета и налогового планирования в организации.</w:t>
      </w:r>
    </w:p>
    <w:p w:rsidR="00C73946" w:rsidRDefault="00C73946" w:rsidP="00C73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</w:pPr>
    </w:p>
    <w:p w:rsidR="00C73946" w:rsidRPr="00F169F5" w:rsidRDefault="00C73946" w:rsidP="00C73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lastRenderedPageBreak/>
        <w:t>В рамках специальности получают рабочую профессию</w:t>
      </w:r>
      <w:r w:rsidRPr="00F169F5">
        <w:rPr>
          <w:rFonts w:ascii="Times New Roman" w:eastAsia="Times New Roman" w:hAnsi="Times New Roman" w:cs="Times New Roman"/>
          <w:b/>
          <w:i/>
          <w:sz w:val="32"/>
          <w:szCs w:val="32"/>
        </w:rPr>
        <w:t>: кассир</w:t>
      </w:r>
    </w:p>
    <w:p w:rsidR="00C73946" w:rsidRPr="00F169F5" w:rsidRDefault="00C73946" w:rsidP="00C739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F169F5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F169F5">
        <w:rPr>
          <w:sz w:val="32"/>
          <w:szCs w:val="32"/>
        </w:rPr>
        <w:t xml:space="preserve"> </w:t>
      </w:r>
    </w:p>
    <w:p w:rsidR="00C73946" w:rsidRPr="009E2EE4" w:rsidRDefault="00C73946" w:rsidP="00C7394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базе 11 классов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</w:t>
      </w: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 10 мес.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(углубленная подготовка)</w:t>
      </w:r>
    </w:p>
    <w:p w:rsidR="00C73946" w:rsidRDefault="00C73946" w:rsidP="00C7394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</w:pPr>
      <w:r w:rsidRPr="00F169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базе 9 классов – 2 г. 10 мес. (базовая подготовка)</w:t>
      </w:r>
      <w:r w:rsidRPr="001E1643">
        <w:t xml:space="preserve"> </w:t>
      </w:r>
      <w:r>
        <w:br w:type="page"/>
      </w:r>
    </w:p>
    <w:sectPr w:rsidR="00C73946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3946"/>
    <w:rsid w:val="0001077F"/>
    <w:rsid w:val="000338A5"/>
    <w:rsid w:val="004B34FE"/>
    <w:rsid w:val="00956A23"/>
    <w:rsid w:val="00A51577"/>
    <w:rsid w:val="00C73946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46"/>
    <w:pPr>
      <w:ind w:left="720"/>
      <w:contextualSpacing/>
    </w:pPr>
  </w:style>
  <w:style w:type="paragraph" w:customStyle="1" w:styleId="ConsPlusNormal">
    <w:name w:val="ConsPlusNormal"/>
    <w:rsid w:val="00C7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2018-05-29T11:17:00Z</dcterms:created>
  <dcterms:modified xsi:type="dcterms:W3CDTF">2018-05-29T11:17:00Z</dcterms:modified>
</cp:coreProperties>
</file>