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  <w:r>
        <w:rPr>
          <w:rFonts w:eastAsia="Arial Unicode MS"/>
          <w:noProof/>
          <w:sz w:val="28"/>
          <w:szCs w:val="28"/>
        </w:rPr>
        <w:drawing>
          <wp:inline distT="0" distB="0" distL="0" distR="0">
            <wp:extent cx="5676900" cy="7886700"/>
            <wp:effectExtent l="19050" t="0" r="0" b="0"/>
            <wp:docPr id="1" name="Рисунок 1" descr="C:\Users\admin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</w:p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</w:p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</w:p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</w:p>
    <w:p w:rsidR="0095688E" w:rsidRDefault="0095688E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Style w:val="a4"/>
          <w:color w:val="000000"/>
          <w:sz w:val="28"/>
          <w:szCs w:val="28"/>
          <w:lang w:val="en-US"/>
        </w:rPr>
      </w:pP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Style w:val="a4"/>
          <w:color w:val="000000"/>
          <w:sz w:val="28"/>
          <w:szCs w:val="28"/>
        </w:rPr>
        <w:lastRenderedPageBreak/>
        <w:t>1. Общие положения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1.1. Положение составлено в соответствии с Федеральным законом от 29.12.2012 № 273 «Об образовании», Федеральным законом от 24.06.1999 № 120 «Об основах системы профилактики безнадзорности и правонарушений несовершеннолетних».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1.2. Положение разработано в целях создания объективных условий для улучшения качества профилактической работы, усиления социальной и правовой защиты обучающихся в колледже.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Style w:val="a4"/>
          <w:color w:val="000000"/>
          <w:sz w:val="28"/>
          <w:szCs w:val="28"/>
        </w:rPr>
        <w:t>2. Постановка обучающихся на внутренний учет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2.1. Исходя из статей 5,6,14 Федерального закона «Об основах системы профилактики безнадзорности и правонарушений несовершеннолетних» основанием для постановки на внутренний учет считаются: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а) систематические пропуски учебных занятий без уважительных причин;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б) систематическая неуспеваемость;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в) социально опасное положение: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безнадзорность или беспризорность;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бродяжничество или попрошайничество.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г) употребление психоактивных и токсических веществ, спиртных напитков;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д) неоднократные нарушения или однократное грубое нарушение Устава, Правил внутреннего распорядка для обучающихся;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е) совершение правонарушения, повлекшего меры административного воздействия;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ж) постановка на учет в Комиссию по делам несовершеннолетних и защите их прав,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2.2. Постановка на внутренний учет колледжа осуществляется на заседании Совета профилактики правонарушений: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при получении соответствующего постановления от Комиссии по делам несовершеннолетних и защите их прав;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по представлению от администрации, классного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руководителя, преподавателя, члена студенческого Совета.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Style w:val="a4"/>
          <w:color w:val="000000"/>
          <w:sz w:val="28"/>
          <w:szCs w:val="28"/>
        </w:rPr>
        <w:lastRenderedPageBreak/>
        <w:t>3. Работа с обучающимися, состоящими на внутреннем учете в колледже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3.1. Руководитель группы обучающегося, состоящего на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внутреннем учете, проводит с ним воспитательную работу в тесном взаимодействии с родителями обучающегося, представителями администрации, преподавателями, студенческим Советом.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3.2. С каждым обучающимся проводится индивидуальная работа: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осуществление мониторинга посещаемости, успеваемости обучающегося;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контроль поведения, исполнения обучающимся Устава колледжа, Правил внутреннего распорядка, других локальных актов колледжа, приказов директора;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вовлечение во внеурочную деятельность (в кружки, секции, организацию и проведение внеклассных мероприятий и т.д.);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проведение индивидуальных профилактических бесед;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оказание педагогической помощи в обучении;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поддержание связи с другими субъектами профилактики (Комиссией по делам несовершеннолетних и защите их прав, инспекторами отдела по делам несовершеннолетних, отделом по делам молодёжи, органами опеки и попечительства, органами социальной помощи и т.д.);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         - поддержании постоянной связи с родителями обучающихся и лицами, их заменяющими.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3.3. Руководитель группы: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отражает всю работу, проводимую с обучающимся и его родителями в Дневнике педагогических наблюдений;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отчитывается о проведенной работе на заседаниях Совета профилактики не реже 1 раза в полугодие;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- ежемесячно отчитывается о работе с обучающимся, состоящим на внутреннем учете перед заместителем директора по воспитательной работе.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center"/>
        <w:rPr>
          <w:rFonts w:ascii="Arial" w:hAnsi="Arial" w:cs="Arial"/>
          <w:color w:val="333333"/>
        </w:rPr>
      </w:pPr>
      <w:r>
        <w:rPr>
          <w:rStyle w:val="a4"/>
          <w:color w:val="000000"/>
          <w:sz w:val="28"/>
          <w:szCs w:val="28"/>
        </w:rPr>
        <w:t>4. Основания для снятия обучающихся с внутреннего учета</w:t>
      </w:r>
    </w:p>
    <w:p w:rsidR="001525B7" w:rsidRDefault="001525B7" w:rsidP="001525B7">
      <w:pPr>
        <w:pStyle w:val="a3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4.1. Обучающихся ставят на внутренний учёт сроком на 1учебный год.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4.2. В начале учебного года списки обучающихся, состоящих на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внутреннем учете пересматривают на заседании Совета профилактики.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 xml:space="preserve">4.3. Обучающиеся могут быть досрочно сняты с внутреннего учёта решением Совета профилактики за примерное поведение и активное участие </w:t>
      </w:r>
      <w:r>
        <w:rPr>
          <w:color w:val="000000"/>
          <w:sz w:val="28"/>
          <w:szCs w:val="28"/>
        </w:rPr>
        <w:lastRenderedPageBreak/>
        <w:t>в жизни колледжа на основании ходатайства студенческой группы, руководителя группы, студенческого Совета.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4.4. Обучающиеся, снятые с учета в Комиссии по делам несовершеннолетних и защите их прав,   остаются на внутреннем учете до конца учебного года и могут быть сняты с него, в связи с положительными изменениями в поведении.</w:t>
      </w:r>
    </w:p>
    <w:p w:rsidR="001525B7" w:rsidRDefault="001525B7" w:rsidP="001525B7">
      <w:pPr>
        <w:pStyle w:val="a3"/>
        <w:shd w:val="clear" w:color="auto" w:fill="FFFFFF"/>
        <w:spacing w:before="0" w:beforeAutospacing="0" w:after="0" w:afterAutospacing="0" w:line="360" w:lineRule="atLeast"/>
        <w:ind w:firstLine="709"/>
        <w:jc w:val="both"/>
        <w:rPr>
          <w:rFonts w:ascii="Arial" w:hAnsi="Arial" w:cs="Arial"/>
          <w:color w:val="333333"/>
        </w:rPr>
      </w:pPr>
      <w:r>
        <w:rPr>
          <w:color w:val="000000"/>
          <w:sz w:val="28"/>
          <w:szCs w:val="28"/>
        </w:rPr>
        <w:t>4.5. Обучающиеся, достигшие 18-летнего возраста не снимаются с учёта, если нет положительных изменений в поведении.</w:t>
      </w:r>
    </w:p>
    <w:p w:rsidR="00903D91" w:rsidRDefault="00903D91"/>
    <w:sectPr w:rsidR="00903D91" w:rsidSect="00D21C2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3DD" w:rsidRDefault="00C633DD" w:rsidP="00D21C2A">
      <w:pPr>
        <w:spacing w:after="0" w:line="240" w:lineRule="auto"/>
      </w:pPr>
      <w:r>
        <w:separator/>
      </w:r>
    </w:p>
  </w:endnote>
  <w:endnote w:type="continuationSeparator" w:id="1">
    <w:p w:rsidR="00C633DD" w:rsidRDefault="00C633DD" w:rsidP="00D21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15382"/>
      <w:docPartObj>
        <w:docPartGallery w:val="Page Numbers (Bottom of Page)"/>
        <w:docPartUnique/>
      </w:docPartObj>
    </w:sdtPr>
    <w:sdtContent>
      <w:p w:rsidR="00D21C2A" w:rsidRDefault="00AE5A15">
        <w:pPr>
          <w:pStyle w:val="ab"/>
          <w:jc w:val="center"/>
        </w:pPr>
        <w:fldSimple w:instr=" PAGE   \* MERGEFORMAT ">
          <w:r w:rsidR="0095688E">
            <w:rPr>
              <w:noProof/>
            </w:rPr>
            <w:t>4</w:t>
          </w:r>
        </w:fldSimple>
      </w:p>
    </w:sdtContent>
  </w:sdt>
  <w:p w:rsidR="00D21C2A" w:rsidRDefault="00D21C2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3DD" w:rsidRDefault="00C633DD" w:rsidP="00D21C2A">
      <w:pPr>
        <w:spacing w:after="0" w:line="240" w:lineRule="auto"/>
      </w:pPr>
      <w:r>
        <w:separator/>
      </w:r>
    </w:p>
  </w:footnote>
  <w:footnote w:type="continuationSeparator" w:id="1">
    <w:p w:rsidR="00C633DD" w:rsidRDefault="00C633DD" w:rsidP="00D21C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25B7"/>
    <w:rsid w:val="00047113"/>
    <w:rsid w:val="001525B7"/>
    <w:rsid w:val="00903D91"/>
    <w:rsid w:val="0095688E"/>
    <w:rsid w:val="00AC5FCE"/>
    <w:rsid w:val="00AE5A15"/>
    <w:rsid w:val="00B52F10"/>
    <w:rsid w:val="00C633DD"/>
    <w:rsid w:val="00D21C2A"/>
    <w:rsid w:val="00D86F74"/>
    <w:rsid w:val="00DF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CE"/>
  </w:style>
  <w:style w:type="paragraph" w:styleId="1">
    <w:name w:val="heading 1"/>
    <w:basedOn w:val="a"/>
    <w:next w:val="a"/>
    <w:link w:val="10"/>
    <w:uiPriority w:val="9"/>
    <w:qFormat/>
    <w:rsid w:val="00D21C2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2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25B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1C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5">
    <w:name w:val="Signature"/>
    <w:basedOn w:val="a"/>
    <w:link w:val="a6"/>
    <w:uiPriority w:val="99"/>
    <w:rsid w:val="00D21C2A"/>
    <w:pPr>
      <w:tabs>
        <w:tab w:val="left" w:pos="7031"/>
      </w:tabs>
      <w:spacing w:after="0" w:line="240" w:lineRule="auto"/>
    </w:pPr>
    <w:rPr>
      <w:rFonts w:ascii="Times New Roman" w:eastAsia="Arial Unicode MS" w:hAnsi="Times New Roman" w:cs="Times New Roman"/>
      <w:sz w:val="28"/>
      <w:szCs w:val="20"/>
    </w:rPr>
  </w:style>
  <w:style w:type="character" w:customStyle="1" w:styleId="a6">
    <w:name w:val="Подпись Знак"/>
    <w:basedOn w:val="a0"/>
    <w:link w:val="a5"/>
    <w:uiPriority w:val="99"/>
    <w:rsid w:val="00D21C2A"/>
    <w:rPr>
      <w:rFonts w:ascii="Times New Roman" w:eastAsia="Arial Unicode MS" w:hAnsi="Times New Roman" w:cs="Times New Roman"/>
      <w:sz w:val="28"/>
      <w:szCs w:val="20"/>
    </w:rPr>
  </w:style>
  <w:style w:type="paragraph" w:customStyle="1" w:styleId="a7">
    <w:name w:val="Заголовок к тексту"/>
    <w:basedOn w:val="a"/>
    <w:autoRedefine/>
    <w:rsid w:val="00D21C2A"/>
    <w:pPr>
      <w:tabs>
        <w:tab w:val="left" w:pos="7314"/>
      </w:tabs>
      <w:spacing w:after="0" w:line="240" w:lineRule="auto"/>
      <w:jc w:val="center"/>
    </w:pPr>
    <w:rPr>
      <w:rFonts w:ascii="Times New Roman" w:eastAsia="Arial Unicode MS" w:hAnsi="Times New Roman" w:cs="Times New Roman"/>
      <w:b/>
      <w:sz w:val="28"/>
      <w:szCs w:val="20"/>
    </w:rPr>
  </w:style>
  <w:style w:type="paragraph" w:customStyle="1" w:styleId="a8">
    <w:name w:val="Текст основной"/>
    <w:basedOn w:val="a7"/>
    <w:autoRedefine/>
    <w:rsid w:val="00D21C2A"/>
    <w:pPr>
      <w:spacing w:line="360" w:lineRule="auto"/>
    </w:pPr>
    <w:rPr>
      <w:caps/>
      <w:szCs w:val="28"/>
    </w:rPr>
  </w:style>
  <w:style w:type="paragraph" w:styleId="a9">
    <w:name w:val="header"/>
    <w:basedOn w:val="a"/>
    <w:link w:val="aa"/>
    <w:uiPriority w:val="99"/>
    <w:semiHidden/>
    <w:unhideWhenUsed/>
    <w:rsid w:val="00D2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21C2A"/>
  </w:style>
  <w:style w:type="paragraph" w:styleId="ab">
    <w:name w:val="footer"/>
    <w:basedOn w:val="a"/>
    <w:link w:val="ac"/>
    <w:uiPriority w:val="99"/>
    <w:unhideWhenUsed/>
    <w:rsid w:val="00D21C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1C2A"/>
  </w:style>
  <w:style w:type="paragraph" w:styleId="ad">
    <w:name w:val="Balloon Text"/>
    <w:basedOn w:val="a"/>
    <w:link w:val="ae"/>
    <w:uiPriority w:val="99"/>
    <w:semiHidden/>
    <w:unhideWhenUsed/>
    <w:rsid w:val="009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568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577</Words>
  <Characters>3295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Vinokurova_A.N</dc:creator>
  <cp:lastModifiedBy>admin</cp:lastModifiedBy>
  <cp:revision>4</cp:revision>
  <cp:lastPrinted>2018-07-02T13:23:00Z</cp:lastPrinted>
  <dcterms:created xsi:type="dcterms:W3CDTF">2018-07-02T13:17:00Z</dcterms:created>
  <dcterms:modified xsi:type="dcterms:W3CDTF">2018-07-02T14:54:00Z</dcterms:modified>
</cp:coreProperties>
</file>