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287035"/>
            <wp:effectExtent l="19050" t="0" r="3175" b="0"/>
            <wp:docPr id="2" name="Рисунок 1" descr="C:\Users\Maximo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EC" w:rsidRDefault="00767EEC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BB2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4AE" w:rsidRPr="00C704AE">
        <w:rPr>
          <w:rFonts w:ascii="Times New Roman" w:hAnsi="Times New Roman" w:cs="Times New Roman"/>
          <w:sz w:val="28"/>
          <w:szCs w:val="28"/>
        </w:rPr>
        <w:t>.1.  Положение   о курсовой работе  разработано  в соответствии с  Федеральным  законом</w:t>
      </w:r>
      <w:r w:rsidR="00C704AE">
        <w:rPr>
          <w:rFonts w:ascii="Times New Roman" w:hAnsi="Times New Roman" w:cs="Times New Roman"/>
          <w:sz w:val="28"/>
          <w:szCs w:val="28"/>
        </w:rPr>
        <w:t xml:space="preserve"> 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от  29  декабря  2012  года  №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4AE" w:rsidRPr="00C704AE">
        <w:rPr>
          <w:rFonts w:ascii="Times New Roman" w:hAnsi="Times New Roman" w:cs="Times New Roman"/>
          <w:sz w:val="28"/>
          <w:szCs w:val="28"/>
        </w:rPr>
        <w:t>Об  образ</w:t>
      </w:r>
      <w:r>
        <w:rPr>
          <w:rFonts w:ascii="Times New Roman" w:hAnsi="Times New Roman" w:cs="Times New Roman"/>
          <w:sz w:val="28"/>
          <w:szCs w:val="28"/>
        </w:rPr>
        <w:t>овании  в  Российской Федерации»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,  приказом </w:t>
      </w:r>
      <w:r w:rsidR="00C704AE">
        <w:rPr>
          <w:rFonts w:ascii="Times New Roman" w:hAnsi="Times New Roman" w:cs="Times New Roman"/>
          <w:sz w:val="28"/>
          <w:szCs w:val="28"/>
        </w:rPr>
        <w:t xml:space="preserve"> </w:t>
      </w:r>
      <w:r w:rsidR="00C704AE" w:rsidRPr="00C704AE"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от 14 июня 2013 г. № 464 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704A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4AE">
        <w:rPr>
          <w:rFonts w:ascii="Times New Roman" w:hAnsi="Times New Roman" w:cs="Times New Roman"/>
          <w:sz w:val="28"/>
          <w:szCs w:val="28"/>
        </w:rPr>
        <w:t xml:space="preserve"> 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образовательным программам </w:t>
      </w:r>
      <w:r w:rsidR="00C704AE">
        <w:rPr>
          <w:rFonts w:ascii="Times New Roman" w:hAnsi="Times New Roman" w:cs="Times New Roman"/>
          <w:sz w:val="28"/>
          <w:szCs w:val="28"/>
        </w:rPr>
        <w:t xml:space="preserve"> 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образования»,  требованиями    ФГОС СПО по профильным для </w:t>
      </w:r>
      <w:r w:rsidR="00C704AE">
        <w:rPr>
          <w:rFonts w:ascii="Times New Roman" w:hAnsi="Times New Roman" w:cs="Times New Roman"/>
          <w:sz w:val="28"/>
          <w:szCs w:val="28"/>
        </w:rPr>
        <w:t xml:space="preserve"> </w:t>
      </w:r>
      <w:r w:rsidR="009B3AA8">
        <w:rPr>
          <w:rFonts w:ascii="Times New Roman" w:hAnsi="Times New Roman" w:cs="Times New Roman"/>
          <w:sz w:val="28"/>
          <w:szCs w:val="28"/>
        </w:rPr>
        <w:t>колледжа специальностям, Положением «О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 текущем контроле успеваемости и порядке проведения  промежуточной аттестации обучающихся  </w:t>
      </w:r>
      <w:r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Ярославской области Ярославского торгово-экономического колледжа</w:t>
      </w:r>
      <w:r w:rsidR="009B3AA8">
        <w:rPr>
          <w:rFonts w:ascii="Times New Roman" w:hAnsi="Times New Roman" w:cs="Times New Roman"/>
          <w:sz w:val="28"/>
          <w:szCs w:val="28"/>
        </w:rPr>
        <w:t>»</w:t>
      </w:r>
      <w:r w:rsidR="00C704AE" w:rsidRPr="00C704AE">
        <w:rPr>
          <w:rFonts w:ascii="Times New Roman" w:hAnsi="Times New Roman" w:cs="Times New Roman"/>
          <w:sz w:val="28"/>
          <w:szCs w:val="28"/>
        </w:rPr>
        <w:t>.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4AE" w:rsidRPr="00C704AE">
        <w:rPr>
          <w:rFonts w:ascii="Times New Roman" w:hAnsi="Times New Roman" w:cs="Times New Roman"/>
          <w:sz w:val="28"/>
          <w:szCs w:val="28"/>
        </w:rPr>
        <w:t>.2. Настоящее Положение определяет порядок организации, выполнения и защиты курсовых работ студентами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C704AE" w:rsidRPr="00C704AE">
        <w:rPr>
          <w:rFonts w:ascii="Times New Roman" w:hAnsi="Times New Roman" w:cs="Times New Roman"/>
          <w:sz w:val="28"/>
          <w:szCs w:val="28"/>
        </w:rPr>
        <w:t>.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.3.  Выполнение курсовой работы является  одним из видов учебной работы студента </w:t>
      </w:r>
      <w:r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  по дисциплине (дисциплинам)  профессионального ц</w:t>
      </w:r>
      <w:r>
        <w:rPr>
          <w:rFonts w:ascii="Times New Roman" w:hAnsi="Times New Roman" w:cs="Times New Roman"/>
          <w:sz w:val="28"/>
          <w:szCs w:val="28"/>
        </w:rPr>
        <w:t>икла и (или) профессионально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му  модулю  (модулям)  профессионального  цикла  и  реализуется  в  пределах  времени,  отведенного на   её (их)  изучение. 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4AE" w:rsidRPr="00C704AE">
        <w:rPr>
          <w:rFonts w:ascii="Times New Roman" w:hAnsi="Times New Roman" w:cs="Times New Roman"/>
          <w:sz w:val="28"/>
          <w:szCs w:val="28"/>
        </w:rPr>
        <w:t>.4. Подготовка курсовой работы направлена на освоение студентом, будущим специалистом особенностей применения приобретенного в рамк</w:t>
      </w:r>
      <w:r>
        <w:rPr>
          <w:rFonts w:ascii="Times New Roman" w:hAnsi="Times New Roman" w:cs="Times New Roman"/>
          <w:sz w:val="28"/>
          <w:szCs w:val="28"/>
        </w:rPr>
        <w:t>ах освоения дисциплин, професси</w:t>
      </w:r>
      <w:r w:rsidR="00C704AE" w:rsidRPr="00C704AE">
        <w:rPr>
          <w:rFonts w:ascii="Times New Roman" w:hAnsi="Times New Roman" w:cs="Times New Roman"/>
          <w:sz w:val="28"/>
          <w:szCs w:val="28"/>
        </w:rPr>
        <w:t>онального модуля практического опыта, умений и знаний в решении комплексных задач, связанных  с  его  сферой  профессиональной  деятельности,  формирование  общих  и профессиональных компетенций.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4AE" w:rsidRPr="00C704AE">
        <w:rPr>
          <w:rFonts w:ascii="Times New Roman" w:hAnsi="Times New Roman" w:cs="Times New Roman"/>
          <w:sz w:val="28"/>
          <w:szCs w:val="28"/>
        </w:rPr>
        <w:t>.5. Выполнение студентом курсовой работы проводится с целью: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по профессиональным модулям и дисциплинам;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углубления теоретических знаний в соответствии с заданной темой;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формирования  способов  работы  с  информацией,  умений  использовать  справочную, специальную и нормативную литературу, а также правовую документацию;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развития творческой инициативы, самостоятельности, ответственности и организованности, интереса к учебно-исследовательской работе;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подготовки к государственной итоговой аттестации;</w:t>
      </w:r>
    </w:p>
    <w:p w:rsidR="00C704AE" w:rsidRPr="00157BB2" w:rsidRDefault="00C704AE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7BB2">
        <w:rPr>
          <w:rFonts w:ascii="Times New Roman" w:hAnsi="Times New Roman" w:cs="Times New Roman"/>
          <w:sz w:val="28"/>
          <w:szCs w:val="28"/>
        </w:rPr>
        <w:t>формирования общих и профессиональных компетенций, соответствующих профессиональной деятельности.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BE5">
        <w:rPr>
          <w:rFonts w:ascii="Times New Roman" w:hAnsi="Times New Roman" w:cs="Times New Roman"/>
          <w:sz w:val="28"/>
          <w:szCs w:val="28"/>
        </w:rPr>
        <w:t>.6. Количество курсовых работ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, наименование дисциплин и профессиональных модулей, по которым они предусматриваются, количество часов обязательной учебной нагрузки  студента,  отведенное  на  их  выполнение  определяются  федеральными  государственными </w:t>
      </w:r>
      <w:r w:rsidR="009B3AA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</w:t>
      </w:r>
      <w:r w:rsidR="00C704AE" w:rsidRPr="00C704AE">
        <w:rPr>
          <w:rFonts w:ascii="Times New Roman" w:hAnsi="Times New Roman" w:cs="Times New Roman"/>
          <w:sz w:val="28"/>
          <w:szCs w:val="28"/>
        </w:rPr>
        <w:t>стандартами среднего профессионального образования по профильным для колледжа специальностям (далее – ФГОС СПО).</w:t>
      </w:r>
    </w:p>
    <w:p w:rsidR="00C704AE" w:rsidRPr="00C704AE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.7.  Курсовая работа выполняется в  сроки, 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9B3AA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C704AE" w:rsidRPr="00C704AE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157BB2" w:rsidRDefault="00157BB2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AE" w:rsidRPr="00AE4281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81">
        <w:rPr>
          <w:rFonts w:ascii="Times New Roman" w:hAnsi="Times New Roman" w:cs="Times New Roman"/>
          <w:b/>
          <w:sz w:val="28"/>
          <w:szCs w:val="28"/>
        </w:rPr>
        <w:t>2. Организация разработки тематики курсовых работ</w:t>
      </w:r>
    </w:p>
    <w:p w:rsidR="00C704AE" w:rsidRPr="00DF2BE5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2.1. Тематика курсовых работ  разрабатывается преподавателями дисциплин и профессиональных модулей;  рассматривается  и  </w:t>
      </w:r>
      <w:r w:rsidR="00AB176F">
        <w:rPr>
          <w:rFonts w:ascii="Times New Roman" w:hAnsi="Times New Roman" w:cs="Times New Roman"/>
          <w:sz w:val="28"/>
          <w:szCs w:val="28"/>
        </w:rPr>
        <w:t>согласуется</w:t>
      </w:r>
      <w:r w:rsidR="00157BB2">
        <w:rPr>
          <w:rFonts w:ascii="Times New Roman" w:hAnsi="Times New Roman" w:cs="Times New Roman"/>
          <w:sz w:val="28"/>
          <w:szCs w:val="28"/>
        </w:rPr>
        <w:t xml:space="preserve"> на заседа</w:t>
      </w:r>
      <w:r w:rsidR="00AB176F">
        <w:rPr>
          <w:rFonts w:ascii="Times New Roman" w:hAnsi="Times New Roman" w:cs="Times New Roman"/>
          <w:sz w:val="28"/>
          <w:szCs w:val="28"/>
        </w:rPr>
        <w:t>нии предметно-цикловых комиссий</w:t>
      </w:r>
      <w:r w:rsidRPr="00C704AE">
        <w:rPr>
          <w:rFonts w:ascii="Times New Roman" w:hAnsi="Times New Roman" w:cs="Times New Roman"/>
          <w:sz w:val="28"/>
          <w:szCs w:val="28"/>
        </w:rPr>
        <w:t xml:space="preserve">;  утверждается  заместителем  директора  </w:t>
      </w:r>
      <w:r w:rsidRPr="00DF2BE5">
        <w:rPr>
          <w:rFonts w:ascii="Times New Roman" w:hAnsi="Times New Roman" w:cs="Times New Roman"/>
          <w:sz w:val="28"/>
          <w:szCs w:val="28"/>
        </w:rPr>
        <w:t xml:space="preserve">по  </w:t>
      </w:r>
      <w:r w:rsidR="00DF2BE5" w:rsidRPr="00DF2BE5">
        <w:rPr>
          <w:rFonts w:ascii="Times New Roman" w:hAnsi="Times New Roman" w:cs="Times New Roman"/>
          <w:sz w:val="28"/>
          <w:szCs w:val="28"/>
        </w:rPr>
        <w:t>учебной работе.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2.2. Темы курсовых работ определяются на основании анализа запросов работодателей, социальных партнеров, рекомендуемых тем примерных  и рабочих программах учебных дисциплин (профессиональных модулей).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Тема курсовой работы может быть предложена студентом при условии обоснования им ее целесообразности. </w:t>
      </w:r>
    </w:p>
    <w:p w:rsidR="00AE4281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2.3. Тема курсовой работы может быть связана с программой производственной (профессиональной) практики студента, а для лиц, обучающихся по заочной  форме </w:t>
      </w:r>
      <w:r w:rsidR="00AE4281">
        <w:rPr>
          <w:rFonts w:ascii="Times New Roman" w:hAnsi="Times New Roman" w:cs="Times New Roman"/>
          <w:sz w:val="28"/>
          <w:szCs w:val="28"/>
        </w:rPr>
        <w:t>–</w:t>
      </w:r>
      <w:r w:rsidRPr="00C704AE">
        <w:rPr>
          <w:rFonts w:ascii="Times New Roman" w:hAnsi="Times New Roman" w:cs="Times New Roman"/>
          <w:sz w:val="28"/>
          <w:szCs w:val="28"/>
        </w:rPr>
        <w:t xml:space="preserve"> с их непосредственной работой.</w:t>
      </w:r>
      <w:r w:rsidR="00AE4281" w:rsidRPr="00AE4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AE" w:rsidRPr="00C704AE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704AE">
        <w:rPr>
          <w:rFonts w:ascii="Times New Roman" w:hAnsi="Times New Roman" w:cs="Times New Roman"/>
          <w:sz w:val="28"/>
          <w:szCs w:val="28"/>
        </w:rPr>
        <w:t xml:space="preserve">Курсовая работа может стать составной </w:t>
      </w:r>
      <w:r>
        <w:rPr>
          <w:rFonts w:ascii="Times New Roman" w:hAnsi="Times New Roman" w:cs="Times New Roman"/>
          <w:sz w:val="28"/>
          <w:szCs w:val="28"/>
        </w:rPr>
        <w:t>частью (разделом,  главой) вы</w:t>
      </w:r>
      <w:r w:rsidRPr="00C704AE"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2.5.Закрепление тем курсовых работ за студентами осуществляется </w:t>
      </w:r>
      <w:r w:rsidR="00AB176F">
        <w:rPr>
          <w:rFonts w:ascii="Times New Roman" w:hAnsi="Times New Roman" w:cs="Times New Roman"/>
          <w:sz w:val="28"/>
          <w:szCs w:val="28"/>
        </w:rPr>
        <w:t>предметно-цикловыми комиссиями</w:t>
      </w:r>
      <w:r w:rsidRPr="00C704AE">
        <w:rPr>
          <w:rFonts w:ascii="Times New Roman" w:hAnsi="Times New Roman" w:cs="Times New Roman"/>
          <w:sz w:val="28"/>
          <w:szCs w:val="28"/>
        </w:rPr>
        <w:t xml:space="preserve"> и оформляется  решением  </w:t>
      </w:r>
      <w:r w:rsidR="00AB176F">
        <w:rPr>
          <w:rFonts w:ascii="Times New Roman" w:hAnsi="Times New Roman" w:cs="Times New Roman"/>
          <w:sz w:val="28"/>
          <w:szCs w:val="28"/>
        </w:rPr>
        <w:t>ПЦК.</w:t>
      </w:r>
      <w:r w:rsidRPr="00C7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81" w:rsidRPr="00AE4281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E4281">
        <w:rPr>
          <w:rFonts w:ascii="Times New Roman" w:hAnsi="Times New Roman" w:cs="Times New Roman"/>
          <w:sz w:val="28"/>
          <w:szCs w:val="28"/>
        </w:rPr>
        <w:t xml:space="preserve">Курсовая работа выполняется под руководством преподавателя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281">
        <w:rPr>
          <w:rFonts w:ascii="Times New Roman" w:hAnsi="Times New Roman" w:cs="Times New Roman"/>
          <w:sz w:val="28"/>
          <w:szCs w:val="28"/>
        </w:rPr>
        <w:t xml:space="preserve">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81">
        <w:rPr>
          <w:rFonts w:ascii="Times New Roman" w:hAnsi="Times New Roman" w:cs="Times New Roman"/>
          <w:sz w:val="28"/>
          <w:szCs w:val="28"/>
        </w:rPr>
        <w:t>Практическое руководство со стороны преподавателя включает: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Предоставление студенту задания на курсовую работу и проверку его выполнения.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 xml:space="preserve">Составление графика </w:t>
      </w:r>
      <w:r w:rsidR="00A35E85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AE4281">
        <w:rPr>
          <w:rFonts w:ascii="Times New Roman" w:hAnsi="Times New Roman" w:cs="Times New Roman"/>
          <w:sz w:val="28"/>
          <w:szCs w:val="28"/>
        </w:rPr>
        <w:t>курсов</w:t>
      </w:r>
      <w:r w:rsidR="00A35E85">
        <w:rPr>
          <w:rFonts w:ascii="Times New Roman" w:hAnsi="Times New Roman" w:cs="Times New Roman"/>
          <w:sz w:val="28"/>
          <w:szCs w:val="28"/>
        </w:rPr>
        <w:t>ой работы</w:t>
      </w:r>
      <w:r w:rsidRPr="00AE4281">
        <w:rPr>
          <w:rFonts w:ascii="Times New Roman" w:hAnsi="Times New Roman" w:cs="Times New Roman"/>
          <w:sz w:val="28"/>
          <w:szCs w:val="28"/>
        </w:rPr>
        <w:t>, в котором определяются этапы, сроки написания и оформления курсовой работы студентом.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Консультации студента по избранной теме, помощь в осмыслении её содержания и выработке плана работы, объёма используемого нормативного материала; обсуждение наиболее принципиальных и спорных вопросов.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задания.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Консультации по оформлению работы.</w:t>
      </w:r>
    </w:p>
    <w:p w:rsid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Проверку выполненной курсовой работы и рекомендации по ее защите.</w:t>
      </w:r>
    </w:p>
    <w:p w:rsidR="00AE4281" w:rsidRPr="00AE4281" w:rsidRDefault="00AE4281" w:rsidP="005E2BA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81" w:rsidRPr="00AE4281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E4281">
        <w:rPr>
          <w:rFonts w:ascii="Times New Roman" w:hAnsi="Times New Roman" w:cs="Times New Roman"/>
          <w:b/>
          <w:sz w:val="28"/>
          <w:szCs w:val="28"/>
        </w:rPr>
        <w:t>Требования к структуре</w:t>
      </w:r>
      <w:r w:rsidR="00596B17">
        <w:rPr>
          <w:rFonts w:ascii="Times New Roman" w:hAnsi="Times New Roman" w:cs="Times New Roman"/>
          <w:b/>
          <w:sz w:val="28"/>
          <w:szCs w:val="28"/>
        </w:rPr>
        <w:t xml:space="preserve"> и содержанию</w:t>
      </w:r>
      <w:r w:rsidRPr="00AE4281">
        <w:rPr>
          <w:rFonts w:ascii="Times New Roman" w:hAnsi="Times New Roman" w:cs="Times New Roman"/>
          <w:b/>
          <w:sz w:val="28"/>
          <w:szCs w:val="28"/>
        </w:rPr>
        <w:t xml:space="preserve"> курсовой работы </w:t>
      </w:r>
    </w:p>
    <w:p w:rsidR="00AE4281" w:rsidRPr="00C704AE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3.1.  Курсовая работа должна быть структурирована и состоять из титульного листа, содержания, введения, основной части, заключения, списка литературы и приложения.</w:t>
      </w:r>
    </w:p>
    <w:p w:rsidR="00AE4281" w:rsidRPr="00AE4281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lastRenderedPageBreak/>
        <w:t>По содержанию курсовая работа может носить реферативный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E4281">
        <w:rPr>
          <w:rFonts w:ascii="Times New Roman" w:hAnsi="Times New Roman" w:cs="Times New Roman"/>
          <w:sz w:val="28"/>
          <w:szCs w:val="28"/>
        </w:rPr>
        <w:t xml:space="preserve"> практический характер. По объему курсовая должна быть не менее 15-20 страниц печатного текста.</w:t>
      </w:r>
    </w:p>
    <w:p w:rsidR="00AE4281" w:rsidRPr="00AE4281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</w:t>
      </w:r>
      <w:r w:rsidRPr="00AE4281">
        <w:rPr>
          <w:rFonts w:ascii="Times New Roman" w:hAnsi="Times New Roman" w:cs="Times New Roman"/>
          <w:b/>
          <w:sz w:val="28"/>
          <w:szCs w:val="28"/>
        </w:rPr>
        <w:t>реферативного характера</w:t>
      </w:r>
      <w:r w:rsidRPr="00AE4281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введения, в котором раскрываются актуальность и значение темы, формулируется цель и задачи работы, методы исследования;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теоретической части, в которой даны</w:t>
      </w:r>
      <w:r w:rsidR="00A35E85">
        <w:rPr>
          <w:rFonts w:ascii="Times New Roman" w:hAnsi="Times New Roman" w:cs="Times New Roman"/>
          <w:sz w:val="28"/>
          <w:szCs w:val="28"/>
        </w:rPr>
        <w:t>:</w:t>
      </w:r>
      <w:r w:rsidRPr="00AE4281">
        <w:rPr>
          <w:rFonts w:ascii="Times New Roman" w:hAnsi="Times New Roman" w:cs="Times New Roman"/>
          <w:sz w:val="28"/>
          <w:szCs w:val="28"/>
        </w:rPr>
        <w:t xml:space="preserve"> история вопроса, уровень разработанности проблемы в теории и практике посредством сравнительного анализа литературы;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списка используемой литературы;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приложений.</w:t>
      </w:r>
    </w:p>
    <w:p w:rsidR="00AE4281" w:rsidRPr="00AE4281" w:rsidRDefault="00AE4281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</w:t>
      </w:r>
      <w:r w:rsidRPr="00AE4281">
        <w:rPr>
          <w:rFonts w:ascii="Times New Roman" w:hAnsi="Times New Roman" w:cs="Times New Roman"/>
          <w:b/>
          <w:sz w:val="28"/>
          <w:szCs w:val="28"/>
        </w:rPr>
        <w:t>практического характера</w:t>
      </w:r>
      <w:r w:rsidRPr="00AE4281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введения, в котором раскрываются актуальность и значение темы, формулируются объект и предмет исследования, цели и задачи работы, методы исследования;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 xml:space="preserve">основной части, которая обычно состоит из двух разделов: в первом разделе содержатся теоретические основы разрабатываемой темы; </w:t>
      </w:r>
      <w:r w:rsidR="00864300">
        <w:rPr>
          <w:rFonts w:ascii="Times New Roman" w:hAnsi="Times New Roman" w:cs="Times New Roman"/>
          <w:sz w:val="28"/>
          <w:szCs w:val="28"/>
        </w:rPr>
        <w:t xml:space="preserve"> </w:t>
      </w:r>
      <w:r w:rsidRPr="00AE4281">
        <w:rPr>
          <w:rFonts w:ascii="Times New Roman" w:hAnsi="Times New Roman" w:cs="Times New Roman"/>
          <w:sz w:val="28"/>
          <w:szCs w:val="28"/>
        </w:rPr>
        <w:t>вторым разделом является практическая часть, которая представлена расчетами</w:t>
      </w:r>
      <w:r w:rsidR="00864300">
        <w:rPr>
          <w:rFonts w:ascii="Times New Roman" w:hAnsi="Times New Roman" w:cs="Times New Roman"/>
          <w:sz w:val="28"/>
          <w:szCs w:val="28"/>
        </w:rPr>
        <w:t>, графиками, таблицами, схемами</w:t>
      </w:r>
      <w:r w:rsidRPr="00AE4281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списка используемой литературы;</w:t>
      </w:r>
    </w:p>
    <w:p w:rsidR="00AE4281" w:rsidRPr="00AE4281" w:rsidRDefault="00AE4281" w:rsidP="005E2BA3">
      <w:pPr>
        <w:pStyle w:val="a3"/>
        <w:numPr>
          <w:ilvl w:val="0"/>
          <w:numId w:val="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281">
        <w:rPr>
          <w:rFonts w:ascii="Times New Roman" w:hAnsi="Times New Roman" w:cs="Times New Roman"/>
          <w:sz w:val="28"/>
          <w:szCs w:val="28"/>
        </w:rPr>
        <w:t>приложений.</w:t>
      </w:r>
    </w:p>
    <w:p w:rsidR="00596B17" w:rsidRPr="00864300" w:rsidRDefault="00864300" w:rsidP="005E2B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64300">
        <w:rPr>
          <w:rFonts w:ascii="Times New Roman" w:hAnsi="Times New Roman" w:cs="Times New Roman"/>
          <w:sz w:val="28"/>
          <w:szCs w:val="28"/>
        </w:rPr>
        <w:t xml:space="preserve">3.1. </w:t>
      </w:r>
      <w:r w:rsidR="00C85088" w:rsidRPr="0086430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96B17" w:rsidRPr="00864300">
        <w:rPr>
          <w:rFonts w:ascii="Times New Roman" w:hAnsi="Times New Roman" w:cs="Times New Roman"/>
          <w:sz w:val="28"/>
          <w:szCs w:val="28"/>
        </w:rPr>
        <w:t>курсовой работы</w:t>
      </w:r>
    </w:p>
    <w:p w:rsidR="00DF2BE5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Во введении (</w:t>
      </w:r>
      <w:r w:rsidR="00DF2BE5">
        <w:rPr>
          <w:rFonts w:ascii="Times New Roman" w:hAnsi="Times New Roman" w:cs="Times New Roman"/>
          <w:sz w:val="28"/>
          <w:szCs w:val="28"/>
        </w:rPr>
        <w:t>1</w:t>
      </w:r>
      <w:r w:rsidRPr="00596B17">
        <w:rPr>
          <w:rFonts w:ascii="Times New Roman" w:hAnsi="Times New Roman" w:cs="Times New Roman"/>
          <w:sz w:val="28"/>
          <w:szCs w:val="28"/>
        </w:rPr>
        <w:t>-</w:t>
      </w:r>
      <w:r w:rsidR="00DF2BE5">
        <w:rPr>
          <w:rFonts w:ascii="Times New Roman" w:hAnsi="Times New Roman" w:cs="Times New Roman"/>
          <w:sz w:val="28"/>
          <w:szCs w:val="28"/>
        </w:rPr>
        <w:t>2</w:t>
      </w:r>
      <w:r w:rsidRPr="00596B17">
        <w:rPr>
          <w:rFonts w:ascii="Times New Roman" w:hAnsi="Times New Roman" w:cs="Times New Roman"/>
          <w:sz w:val="28"/>
          <w:szCs w:val="28"/>
        </w:rPr>
        <w:t xml:space="preserve"> стр.) кратко обосновывается выбор темы курсовой работы: актуальность проблемы исследования; объект и предмет исследования; цели, задачи и методы исследования</w:t>
      </w:r>
      <w:r w:rsidR="00DF2BE5">
        <w:rPr>
          <w:rFonts w:ascii="Times New Roman" w:hAnsi="Times New Roman" w:cs="Times New Roman"/>
          <w:sz w:val="28"/>
          <w:szCs w:val="28"/>
        </w:rPr>
        <w:t>.</w:t>
      </w:r>
      <w:r w:rsidRPr="00596B17">
        <w:rPr>
          <w:rFonts w:ascii="Times New Roman" w:hAnsi="Times New Roman" w:cs="Times New Roman"/>
          <w:sz w:val="28"/>
          <w:szCs w:val="28"/>
        </w:rPr>
        <w:t xml:space="preserve"> Уместно показать разработанность вопроса (темы) в историческом аспекте. Далее следует показать новизну и практическую значимость работы. 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Основной текст работы, раскрывающий содержание темы (1</w:t>
      </w:r>
      <w:r w:rsidR="00C927D1">
        <w:rPr>
          <w:rFonts w:ascii="Times New Roman" w:hAnsi="Times New Roman" w:cs="Times New Roman"/>
          <w:sz w:val="28"/>
          <w:szCs w:val="28"/>
        </w:rPr>
        <w:t>8</w:t>
      </w:r>
      <w:r w:rsidRPr="00596B17">
        <w:rPr>
          <w:rFonts w:ascii="Times New Roman" w:hAnsi="Times New Roman" w:cs="Times New Roman"/>
          <w:sz w:val="28"/>
          <w:szCs w:val="28"/>
        </w:rPr>
        <w:t>-</w:t>
      </w:r>
      <w:r w:rsidR="00C927D1">
        <w:rPr>
          <w:rFonts w:ascii="Times New Roman" w:hAnsi="Times New Roman" w:cs="Times New Roman"/>
          <w:sz w:val="28"/>
          <w:szCs w:val="28"/>
        </w:rPr>
        <w:t>22</w:t>
      </w:r>
      <w:r w:rsidRPr="00596B17">
        <w:rPr>
          <w:rFonts w:ascii="Times New Roman" w:hAnsi="Times New Roman" w:cs="Times New Roman"/>
          <w:sz w:val="28"/>
          <w:szCs w:val="28"/>
        </w:rPr>
        <w:t xml:space="preserve"> стр.)</w:t>
      </w:r>
      <w:r w:rsidR="00A35E85">
        <w:rPr>
          <w:rFonts w:ascii="Times New Roman" w:hAnsi="Times New Roman" w:cs="Times New Roman"/>
          <w:sz w:val="28"/>
          <w:szCs w:val="28"/>
        </w:rPr>
        <w:t>,</w:t>
      </w:r>
      <w:r w:rsidRPr="00596B17">
        <w:rPr>
          <w:rFonts w:ascii="Times New Roman" w:hAnsi="Times New Roman" w:cs="Times New Roman"/>
          <w:sz w:val="28"/>
          <w:szCs w:val="28"/>
        </w:rPr>
        <w:t xml:space="preserve"> делится на</w:t>
      </w:r>
      <w:r w:rsidR="00DF2BE5">
        <w:rPr>
          <w:rFonts w:ascii="Times New Roman" w:hAnsi="Times New Roman" w:cs="Times New Roman"/>
          <w:sz w:val="28"/>
          <w:szCs w:val="28"/>
        </w:rPr>
        <w:t xml:space="preserve"> две главы</w:t>
      </w:r>
      <w:r w:rsidRPr="00596B17">
        <w:rPr>
          <w:rFonts w:ascii="Times New Roman" w:hAnsi="Times New Roman" w:cs="Times New Roman"/>
          <w:sz w:val="28"/>
          <w:szCs w:val="28"/>
        </w:rPr>
        <w:t>, а главы на параграфы (в главе не менее 2 и не более 3-4 параграфов), посвященные более узким вопросам темы в соответствии с планом. Разделы курсовой работы должны быть соразмерны друг другу.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Основной текст работы включает в себя изложение темы в последовательности, определенной планом, с использованием учебной и научной литературы (первоисточников) и норм действующего законодательства. Изложение материала должно быть последовательным и логичным.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- от вопроса к вопросу.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В конце каждой главы (раздела) должны содержаться выводы по изложенному материалу.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lastRenderedPageBreak/>
        <w:t>Изложение материала по исследуемой проблеме должно быть конкретным и основываться не только на анализе литературы по данному вопросу, но и материалах практической деятельности организаций (предприятий). При этом важно не просто описание, а анализ имеющихся данных. При изложении в курсовой работе спорных (дискуссионных) вопросов, прежде всего, следует привести мнения различных ученых и практиков. После чего необходимо обосновать свою позицию по данной проблеме либо согласиться с одной из уже имеющихся точек зрения, выдвигая в каждом из случаев соответствующие аргументы. Кроме этого, работа должна содержать анализ деятельности или расчеты эффективности деятельности организации (фирмы), предложения (рекомендации) по совершенствованию их деятельности. Выводы и рекомендации, сформулированные в работе, должны носить обоснованный, доказательный характер, т.е. убеждать читателя путем приведения фактов, данных (конкретных показателей, примеров, таблиц, решений), что исследуемая проблема должна решаться именно так, а не иначе. Как правило, перв</w:t>
      </w:r>
      <w:r w:rsidR="00C927D1">
        <w:rPr>
          <w:rFonts w:ascii="Times New Roman" w:hAnsi="Times New Roman" w:cs="Times New Roman"/>
          <w:sz w:val="28"/>
          <w:szCs w:val="28"/>
        </w:rPr>
        <w:t>ая</w:t>
      </w:r>
      <w:r w:rsidRPr="00596B17">
        <w:rPr>
          <w:rFonts w:ascii="Times New Roman" w:hAnsi="Times New Roman" w:cs="Times New Roman"/>
          <w:sz w:val="28"/>
          <w:szCs w:val="28"/>
        </w:rPr>
        <w:t xml:space="preserve">  глав</w:t>
      </w:r>
      <w:r w:rsidR="00C927D1">
        <w:rPr>
          <w:rFonts w:ascii="Times New Roman" w:hAnsi="Times New Roman" w:cs="Times New Roman"/>
          <w:sz w:val="28"/>
          <w:szCs w:val="28"/>
        </w:rPr>
        <w:t>а</w:t>
      </w:r>
      <w:r w:rsidRPr="00596B17">
        <w:rPr>
          <w:rFonts w:ascii="Times New Roman" w:hAnsi="Times New Roman" w:cs="Times New Roman"/>
          <w:sz w:val="28"/>
          <w:szCs w:val="28"/>
        </w:rPr>
        <w:t xml:space="preserve"> нос</w:t>
      </w:r>
      <w:r w:rsidR="00C927D1">
        <w:rPr>
          <w:rFonts w:ascii="Times New Roman" w:hAnsi="Times New Roman" w:cs="Times New Roman"/>
          <w:sz w:val="28"/>
          <w:szCs w:val="28"/>
        </w:rPr>
        <w:t>и</w:t>
      </w:r>
      <w:r w:rsidRPr="00596B17">
        <w:rPr>
          <w:rFonts w:ascii="Times New Roman" w:hAnsi="Times New Roman" w:cs="Times New Roman"/>
          <w:sz w:val="28"/>
          <w:szCs w:val="28"/>
        </w:rPr>
        <w:t xml:space="preserve">т теоретический, </w:t>
      </w:r>
      <w:r w:rsidR="00C927D1">
        <w:rPr>
          <w:rFonts w:ascii="Times New Roman" w:hAnsi="Times New Roman" w:cs="Times New Roman"/>
          <w:sz w:val="28"/>
          <w:szCs w:val="28"/>
        </w:rPr>
        <w:t>вторая</w:t>
      </w:r>
      <w:r w:rsidRPr="00596B17">
        <w:rPr>
          <w:rFonts w:ascii="Times New Roman" w:hAnsi="Times New Roman" w:cs="Times New Roman"/>
          <w:sz w:val="28"/>
          <w:szCs w:val="28"/>
        </w:rPr>
        <w:t xml:space="preserve"> - практический характер.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При написании курсовой работы нужно постоянно следить за тем, чтобы не отклоняться от предмета исследования.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Текст работы может содержать дословное заимствование из литературных (электронных) источников, но каждое такое заимствование должно оформляться в качестве цитаты со ссылкой на источник. Монтаж работы путём выписки фраз из литературных источников не допустим.</w:t>
      </w:r>
    </w:p>
    <w:p w:rsidR="00596B17" w:rsidRP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17">
        <w:rPr>
          <w:rFonts w:ascii="Times New Roman" w:hAnsi="Times New Roman" w:cs="Times New Roman"/>
          <w:sz w:val="28"/>
          <w:szCs w:val="28"/>
        </w:rPr>
        <w:t>Студент обязан делать сноски на используемые им источники и нормативно-правовой материал. Заимствование текста из чужих произведений без ссылки на них (т.е. плагиат) может быть основанием для снятия курсовой работы с защиты, выставления неудовлетворительной оценки.</w:t>
      </w:r>
    </w:p>
    <w:p w:rsidR="00596B17" w:rsidRPr="00C85088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88">
        <w:rPr>
          <w:rFonts w:ascii="Times New Roman" w:hAnsi="Times New Roman" w:cs="Times New Roman"/>
          <w:sz w:val="28"/>
          <w:szCs w:val="28"/>
        </w:rPr>
        <w:t>Заключение (</w:t>
      </w:r>
      <w:r w:rsidR="00C927D1">
        <w:rPr>
          <w:rFonts w:ascii="Times New Roman" w:hAnsi="Times New Roman" w:cs="Times New Roman"/>
          <w:sz w:val="28"/>
          <w:szCs w:val="28"/>
        </w:rPr>
        <w:t>1-</w:t>
      </w:r>
      <w:r w:rsidRPr="00C85088">
        <w:rPr>
          <w:rFonts w:ascii="Times New Roman" w:hAnsi="Times New Roman" w:cs="Times New Roman"/>
          <w:sz w:val="28"/>
          <w:szCs w:val="28"/>
        </w:rPr>
        <w:t>2 стр.), в котором излагаются:</w:t>
      </w:r>
    </w:p>
    <w:p w:rsidR="00596B17" w:rsidRPr="00C85088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88">
        <w:rPr>
          <w:rFonts w:ascii="Times New Roman" w:hAnsi="Times New Roman" w:cs="Times New Roman"/>
          <w:sz w:val="28"/>
          <w:szCs w:val="28"/>
        </w:rPr>
        <w:t>заключение о выполнении цели и задач, поставленных в работе;</w:t>
      </w:r>
    </w:p>
    <w:p w:rsidR="00596B17" w:rsidRPr="00C85088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88">
        <w:rPr>
          <w:rFonts w:ascii="Times New Roman" w:hAnsi="Times New Roman" w:cs="Times New Roman"/>
          <w:sz w:val="28"/>
          <w:szCs w:val="28"/>
        </w:rPr>
        <w:t>наиболее важные выводы (сумма выводов из глав), полученные в результате исследования;</w:t>
      </w:r>
    </w:p>
    <w:p w:rsidR="00596B17" w:rsidRPr="00C85088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88">
        <w:rPr>
          <w:rFonts w:ascii="Times New Roman" w:hAnsi="Times New Roman" w:cs="Times New Roman"/>
          <w:sz w:val="28"/>
          <w:szCs w:val="28"/>
        </w:rPr>
        <w:t>возможные перспективы дальнейшего изучения проблемы;</w:t>
      </w:r>
    </w:p>
    <w:p w:rsidR="00596B17" w:rsidRPr="00C85088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88">
        <w:rPr>
          <w:rFonts w:ascii="Times New Roman" w:hAnsi="Times New Roman" w:cs="Times New Roman"/>
          <w:sz w:val="28"/>
          <w:szCs w:val="28"/>
        </w:rPr>
        <w:t>новизна и практическая значимость проблемы.</w:t>
      </w:r>
    </w:p>
    <w:p w:rsidR="00596B17" w:rsidRDefault="00596B17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AE" w:rsidRPr="00596B17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17">
        <w:rPr>
          <w:rFonts w:ascii="Times New Roman" w:hAnsi="Times New Roman" w:cs="Times New Roman"/>
          <w:b/>
          <w:sz w:val="28"/>
          <w:szCs w:val="28"/>
        </w:rPr>
        <w:t>4. Требования к оформлению курсовой работы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4.1. Объем курсовой работы должен составлять </w:t>
      </w:r>
      <w:r w:rsidR="008E0DCB">
        <w:rPr>
          <w:rFonts w:ascii="Times New Roman" w:hAnsi="Times New Roman" w:cs="Times New Roman"/>
          <w:sz w:val="28"/>
          <w:szCs w:val="28"/>
        </w:rPr>
        <w:t>20-</w:t>
      </w:r>
      <w:r w:rsidR="00C927D1">
        <w:rPr>
          <w:rFonts w:ascii="Times New Roman" w:hAnsi="Times New Roman" w:cs="Times New Roman"/>
          <w:sz w:val="28"/>
          <w:szCs w:val="28"/>
        </w:rPr>
        <w:t>25</w:t>
      </w:r>
      <w:r w:rsidR="006609C8">
        <w:rPr>
          <w:rFonts w:ascii="Times New Roman" w:hAnsi="Times New Roman" w:cs="Times New Roman"/>
          <w:sz w:val="28"/>
          <w:szCs w:val="28"/>
        </w:rPr>
        <w:t xml:space="preserve"> листов машинописного текста. </w:t>
      </w:r>
      <w:r w:rsidRPr="00C704AE">
        <w:rPr>
          <w:rFonts w:ascii="Times New Roman" w:hAnsi="Times New Roman" w:cs="Times New Roman"/>
          <w:sz w:val="28"/>
          <w:szCs w:val="28"/>
        </w:rPr>
        <w:t>Текст работы печатается на одной стороне листа формата А4</w:t>
      </w:r>
      <w:r w:rsidR="002D2B10">
        <w:rPr>
          <w:rFonts w:ascii="Times New Roman" w:hAnsi="Times New Roman" w:cs="Times New Roman"/>
          <w:sz w:val="28"/>
          <w:szCs w:val="28"/>
        </w:rPr>
        <w:t>.</w:t>
      </w:r>
      <w:r w:rsidR="008E0DCB" w:rsidRPr="008E0DCB">
        <w:rPr>
          <w:rFonts w:ascii="Times New Roman" w:hAnsi="Times New Roman" w:cs="Times New Roman"/>
          <w:sz w:val="28"/>
          <w:szCs w:val="28"/>
        </w:rPr>
        <w:t xml:space="preserve"> </w:t>
      </w:r>
      <w:r w:rsidR="008E0DCB" w:rsidRPr="00C704AE">
        <w:rPr>
          <w:rFonts w:ascii="Times New Roman" w:hAnsi="Times New Roman" w:cs="Times New Roman"/>
          <w:sz w:val="28"/>
          <w:szCs w:val="28"/>
        </w:rPr>
        <w:t>Поля</w:t>
      </w:r>
      <w:r w:rsidR="002D2B1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8E0DCB" w:rsidRPr="00C704AE">
        <w:rPr>
          <w:rFonts w:ascii="Times New Roman" w:hAnsi="Times New Roman" w:cs="Times New Roman"/>
          <w:sz w:val="28"/>
          <w:szCs w:val="28"/>
        </w:rPr>
        <w:t>: слева – 3 см, справа – 1 см, сверху – 2 см, снизу – 2 см.</w:t>
      </w:r>
      <w:r w:rsidRPr="00C704AE">
        <w:rPr>
          <w:rFonts w:ascii="Times New Roman" w:hAnsi="Times New Roman" w:cs="Times New Roman"/>
          <w:sz w:val="28"/>
          <w:szCs w:val="28"/>
        </w:rPr>
        <w:t>, шрифт «Times New Roman»,</w:t>
      </w:r>
      <w:r w:rsidR="008E0DCB" w:rsidRPr="008E0DCB">
        <w:rPr>
          <w:rFonts w:ascii="Times New Roman" w:hAnsi="Times New Roman" w:cs="Times New Roman"/>
          <w:sz w:val="28"/>
          <w:szCs w:val="28"/>
        </w:rPr>
        <w:t xml:space="preserve"> </w:t>
      </w:r>
      <w:r w:rsidRPr="00C704AE">
        <w:rPr>
          <w:rFonts w:ascii="Times New Roman" w:hAnsi="Times New Roman" w:cs="Times New Roman"/>
          <w:sz w:val="28"/>
          <w:szCs w:val="28"/>
        </w:rPr>
        <w:t>размер шрифта 14. Выравнивание текста - по ширине, красная строка  -  1,25 (1,27 мм), запрет висячих строк, междустрочный интервал  –  полуторный.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4.2. Заголовки структурных элементов документа и разделов основной части следует располагать в середине строки без точки в конце и печатать полужирным шрифтом прописными буквами, не подчеркивая. Если </w:t>
      </w:r>
      <w:r w:rsidRPr="00C704AE">
        <w:rPr>
          <w:rFonts w:ascii="Times New Roman" w:hAnsi="Times New Roman" w:cs="Times New Roman"/>
          <w:sz w:val="28"/>
          <w:szCs w:val="28"/>
        </w:rPr>
        <w:lastRenderedPageBreak/>
        <w:t xml:space="preserve">заголовок включает несколько предложений,  их  разделяют  точками.  Переносы  слов  в  заголовках  не  допускаются.  Расстояние между заголовком и текстом должно быть равным двум </w:t>
      </w:r>
      <w:r w:rsidR="00C927D1">
        <w:rPr>
          <w:rFonts w:ascii="Times New Roman" w:hAnsi="Times New Roman" w:cs="Times New Roman"/>
          <w:sz w:val="28"/>
          <w:szCs w:val="28"/>
        </w:rPr>
        <w:t xml:space="preserve">межстрочным </w:t>
      </w:r>
      <w:r w:rsidRPr="00C704AE">
        <w:rPr>
          <w:rFonts w:ascii="Times New Roman" w:hAnsi="Times New Roman" w:cs="Times New Roman"/>
          <w:sz w:val="28"/>
          <w:szCs w:val="28"/>
        </w:rPr>
        <w:t>интервалам.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4.</w:t>
      </w:r>
      <w:r w:rsidR="00633953">
        <w:rPr>
          <w:rFonts w:ascii="Times New Roman" w:hAnsi="Times New Roman" w:cs="Times New Roman"/>
          <w:sz w:val="28"/>
          <w:szCs w:val="28"/>
        </w:rPr>
        <w:t>3</w:t>
      </w:r>
      <w:r w:rsidRPr="00C704AE">
        <w:rPr>
          <w:rFonts w:ascii="Times New Roman" w:hAnsi="Times New Roman" w:cs="Times New Roman"/>
          <w:sz w:val="28"/>
          <w:szCs w:val="28"/>
        </w:rPr>
        <w:t>. Общая нумерация страниц начинается с титульного листа, но номер страницы пишется,</w:t>
      </w:r>
      <w:r w:rsidR="00C927D1">
        <w:rPr>
          <w:rFonts w:ascii="Times New Roman" w:hAnsi="Times New Roman" w:cs="Times New Roman"/>
          <w:sz w:val="28"/>
          <w:szCs w:val="28"/>
        </w:rPr>
        <w:t xml:space="preserve"> </w:t>
      </w:r>
      <w:r w:rsidRPr="00C704AE">
        <w:rPr>
          <w:rFonts w:ascii="Times New Roman" w:hAnsi="Times New Roman" w:cs="Times New Roman"/>
          <w:sz w:val="28"/>
          <w:szCs w:val="28"/>
        </w:rPr>
        <w:t xml:space="preserve">начиная с листа «Содержание». </w:t>
      </w:r>
      <w:r w:rsidR="00C927D1">
        <w:rPr>
          <w:rFonts w:ascii="Times New Roman" w:hAnsi="Times New Roman" w:cs="Times New Roman"/>
          <w:sz w:val="28"/>
          <w:szCs w:val="28"/>
        </w:rPr>
        <w:t xml:space="preserve"> </w:t>
      </w:r>
      <w:r w:rsidRPr="00C704AE">
        <w:rPr>
          <w:rFonts w:ascii="Times New Roman" w:hAnsi="Times New Roman" w:cs="Times New Roman"/>
          <w:sz w:val="28"/>
          <w:szCs w:val="28"/>
        </w:rPr>
        <w:t>Страницы нумеруются в правом верхнем углу (простой номер 3).</w:t>
      </w:r>
    </w:p>
    <w:p w:rsidR="008E0DCB" w:rsidRDefault="0063395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704AE" w:rsidRPr="00C704AE">
        <w:rPr>
          <w:rFonts w:ascii="Times New Roman" w:hAnsi="Times New Roman" w:cs="Times New Roman"/>
          <w:sz w:val="28"/>
          <w:szCs w:val="28"/>
        </w:rPr>
        <w:t>.  Использование ссылок.  Ссылаться следует на докумен</w:t>
      </w:r>
      <w:r w:rsidR="00C927D1">
        <w:rPr>
          <w:rFonts w:ascii="Times New Roman" w:hAnsi="Times New Roman" w:cs="Times New Roman"/>
          <w:sz w:val="28"/>
          <w:szCs w:val="28"/>
        </w:rPr>
        <w:t xml:space="preserve">т в целом или его разделы. 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Ссылки  на  использованные  источники  и  литературу  в  тексте  работы  заключаются  в квадратные скобки, сначала указывают номер источника по списку использованной литературы, потом, через точку с запятой, номер страницы ([8; 243] или [8; 243,245,289-294]). При перечислении  источников  каждый  из  них  заключается  в  квадратные  скобки  ([8;  243],  [11; 31-33], [17; 9]).</w:t>
      </w:r>
    </w:p>
    <w:p w:rsidR="00C704AE" w:rsidRPr="00C704AE" w:rsidRDefault="0063395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.Оформление иллюстраций.  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Иллюстрации, за исключением  иллюстраций  приложений, следует нумеровать арабскими </w:t>
      </w:r>
      <w:r w:rsidR="00C927D1">
        <w:rPr>
          <w:rFonts w:ascii="Times New Roman" w:hAnsi="Times New Roman" w:cs="Times New Roman"/>
          <w:sz w:val="28"/>
          <w:szCs w:val="28"/>
        </w:rPr>
        <w:t xml:space="preserve"> </w:t>
      </w:r>
      <w:r w:rsidR="00C704AE" w:rsidRPr="00C704AE">
        <w:rPr>
          <w:rFonts w:ascii="Times New Roman" w:hAnsi="Times New Roman" w:cs="Times New Roman"/>
          <w:sz w:val="28"/>
          <w:szCs w:val="28"/>
        </w:rPr>
        <w:t>цифрами  сквозной  нумерацией.  Если  рисунок  один,  то  он  обозначается  «Рисунок  1»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Допускается нумеровать иллюстрации в пределах раздела. В этом случае номер иллюстрации  состоит  из  номера  раздела  и  порядкового  номера  иллюстрации,  разделённых точкой. Например – Рисунок 1.1.</w:t>
      </w:r>
    </w:p>
    <w:p w:rsidR="00C704AE" w:rsidRPr="00C704AE" w:rsidRDefault="007D245A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33953">
        <w:rPr>
          <w:rFonts w:ascii="Times New Roman" w:hAnsi="Times New Roman" w:cs="Times New Roman"/>
          <w:sz w:val="28"/>
          <w:szCs w:val="28"/>
        </w:rPr>
        <w:t>сылка  на иллюстрации следует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 писать  «...  </w:t>
      </w:r>
      <w:r w:rsidR="00633953">
        <w:rPr>
          <w:rFonts w:ascii="Times New Roman" w:hAnsi="Times New Roman" w:cs="Times New Roman"/>
          <w:sz w:val="28"/>
          <w:szCs w:val="28"/>
        </w:rPr>
        <w:t>в  соответствии  с  рисунком 2 при сквозной  нумерации</w:t>
      </w:r>
      <w:r w:rsidR="00C704AE" w:rsidRPr="00C704AE">
        <w:rPr>
          <w:rFonts w:ascii="Times New Roman" w:hAnsi="Times New Roman" w:cs="Times New Roman"/>
          <w:sz w:val="28"/>
          <w:szCs w:val="28"/>
        </w:rPr>
        <w:t xml:space="preserve"> и «...  в  соответствии  с  рисунком  1.2»  при  нумерации  в  пределах раздела.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под рисунком по центру страницы, например, Рисунок 1 — Блок-схема. 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4.</w:t>
      </w:r>
      <w:r w:rsidR="00633953">
        <w:rPr>
          <w:rFonts w:ascii="Times New Roman" w:hAnsi="Times New Roman" w:cs="Times New Roman"/>
          <w:sz w:val="28"/>
          <w:szCs w:val="28"/>
        </w:rPr>
        <w:t>6</w:t>
      </w:r>
      <w:r w:rsidRPr="00C704AE">
        <w:rPr>
          <w:rFonts w:ascii="Times New Roman" w:hAnsi="Times New Roman" w:cs="Times New Roman"/>
          <w:sz w:val="28"/>
          <w:szCs w:val="28"/>
        </w:rPr>
        <w:t>.  Таблицы  позволяют  систематизировать  текст,  обеспечить  наглядность  информации</w:t>
      </w:r>
      <w:r w:rsidR="00633953">
        <w:rPr>
          <w:rFonts w:ascii="Times New Roman" w:hAnsi="Times New Roman" w:cs="Times New Roman"/>
          <w:sz w:val="28"/>
          <w:szCs w:val="28"/>
        </w:rPr>
        <w:t xml:space="preserve"> (Приложение 3.)</w:t>
      </w:r>
      <w:r w:rsidRPr="00C70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Каждая таблица должна иметь название, точно и кратко отражающее содержание таблицы. Название следует помещать над таблицей. Слово «Таблица» и порядковый номер – над таблицей в правом верхнем углу над названием. Таблицы в зависимости от их размера располагают  после  текста,  в  котором  они  упоминаются  впервые,  или  на следующей странице, а при необходимости  –  в приложении. На все таблицы в тексте документа должны быть ссылки. Например – Таблица 1.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4.9. Титульный лист оформляется </w:t>
      </w:r>
      <w:r w:rsidR="008E0DCB">
        <w:rPr>
          <w:rFonts w:ascii="Times New Roman" w:hAnsi="Times New Roman" w:cs="Times New Roman"/>
          <w:sz w:val="28"/>
          <w:szCs w:val="28"/>
        </w:rPr>
        <w:t>в соответствии с Приложением 1</w:t>
      </w:r>
      <w:r w:rsidR="00A35E85">
        <w:rPr>
          <w:rFonts w:ascii="Times New Roman" w:hAnsi="Times New Roman" w:cs="Times New Roman"/>
          <w:sz w:val="28"/>
          <w:szCs w:val="28"/>
        </w:rPr>
        <w:t>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4.10.В  оглавлении  последовательно  излагаются  названия  пунктов  и  подпунктов  курсовой работы  в  виде  сложного  плана.  Их  формулировки  должны  точно  соответствовать  содержанию  работы,  быть  краткими,  четкими,  последовательно  и  точно  отражать  внутреннюю логику  </w:t>
      </w:r>
      <w:r w:rsidRPr="00C704AE">
        <w:rPr>
          <w:rFonts w:ascii="Times New Roman" w:hAnsi="Times New Roman" w:cs="Times New Roman"/>
          <w:sz w:val="28"/>
          <w:szCs w:val="28"/>
        </w:rPr>
        <w:lastRenderedPageBreak/>
        <w:t>курсовой работы. Обязательно указываются страницы, с которых начинается каждый пункт или подпункт. Главы нумеруются арабскими цифрами</w:t>
      </w:r>
      <w:r w:rsidR="005E2BA3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Pr="00C7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В курсовой работе должно быть соблюдено единство стиля изложения, обеспечена орфографическая, синтаксическая и  стилистическая грамотность в соответствии с нормами современного русского литературного языка. Ключевые понятия для данной  курсовой работы должны трактоваться однозначно.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4.11.  </w:t>
      </w:r>
      <w:r w:rsidR="002D2B10">
        <w:rPr>
          <w:rFonts w:ascii="Times New Roman" w:hAnsi="Times New Roman" w:cs="Times New Roman"/>
          <w:sz w:val="28"/>
          <w:szCs w:val="28"/>
        </w:rPr>
        <w:t>Библиография к курсовой работе</w:t>
      </w:r>
      <w:r w:rsidRPr="00C704AE">
        <w:rPr>
          <w:rFonts w:ascii="Times New Roman" w:hAnsi="Times New Roman" w:cs="Times New Roman"/>
          <w:sz w:val="28"/>
          <w:szCs w:val="28"/>
        </w:rPr>
        <w:t xml:space="preserve"> составляется  в соответствии с ГОСТ 71-2003  </w:t>
      </w:r>
      <w:r w:rsidR="002D2B10">
        <w:rPr>
          <w:rFonts w:ascii="Times New Roman" w:hAnsi="Times New Roman" w:cs="Times New Roman"/>
          <w:sz w:val="28"/>
          <w:szCs w:val="28"/>
        </w:rPr>
        <w:t>(</w:t>
      </w:r>
      <w:r w:rsidR="002D2B10" w:rsidRPr="002D2B10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Библиографическое описание</w:t>
      </w:r>
      <w:r w:rsidR="002D2B10">
        <w:rPr>
          <w:rFonts w:ascii="Times New Roman" w:hAnsi="Times New Roman" w:cs="Times New Roman"/>
          <w:sz w:val="28"/>
          <w:szCs w:val="28"/>
        </w:rPr>
        <w:t>)</w:t>
      </w:r>
      <w:r w:rsidR="002D2B10">
        <w:t xml:space="preserve"> </w:t>
      </w:r>
      <w:r w:rsidRPr="00C704AE">
        <w:rPr>
          <w:rFonts w:ascii="Times New Roman" w:hAnsi="Times New Roman" w:cs="Times New Roman"/>
          <w:sz w:val="28"/>
          <w:szCs w:val="28"/>
        </w:rPr>
        <w:t>в алфавитном порядке фамилий авторов или названий произведений (при отсутствии фамилии автора)</w:t>
      </w:r>
      <w:r w:rsidR="005E2BA3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C704AE">
        <w:rPr>
          <w:rFonts w:ascii="Times New Roman" w:hAnsi="Times New Roman" w:cs="Times New Roman"/>
          <w:sz w:val="28"/>
          <w:szCs w:val="28"/>
        </w:rPr>
        <w:t>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В список включаются все использованные автором  курсовой работы литературные источники независимо от того, где они опубликованы (в отдельном издании, в сборнике, журнале, газете и т.д.), а  также от того, имеются ли в тексте ссылки на не включенные в список произведения или последние не цитирова</w:t>
      </w:r>
      <w:r w:rsidR="00D35688">
        <w:rPr>
          <w:rFonts w:ascii="Times New Roman" w:hAnsi="Times New Roman" w:cs="Times New Roman"/>
          <w:sz w:val="28"/>
          <w:szCs w:val="28"/>
        </w:rPr>
        <w:t>лись, но были использованы авто</w:t>
      </w:r>
      <w:r w:rsidRPr="00C704AE">
        <w:rPr>
          <w:rFonts w:ascii="Times New Roman" w:hAnsi="Times New Roman" w:cs="Times New Roman"/>
          <w:sz w:val="28"/>
          <w:szCs w:val="28"/>
        </w:rPr>
        <w:t>ром в ходе работы. В списке применяется общая нумерация литературных источников.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A9">
        <w:rPr>
          <w:rFonts w:ascii="Times New Roman" w:hAnsi="Times New Roman" w:cs="Times New Roman"/>
          <w:sz w:val="28"/>
          <w:szCs w:val="28"/>
        </w:rPr>
        <w:t>Образцы оформления сп</w:t>
      </w:r>
      <w:r w:rsidR="00A35E85" w:rsidRPr="006D0DA9">
        <w:rPr>
          <w:rFonts w:ascii="Times New Roman" w:hAnsi="Times New Roman" w:cs="Times New Roman"/>
          <w:sz w:val="28"/>
          <w:szCs w:val="28"/>
        </w:rPr>
        <w:t xml:space="preserve">иска </w:t>
      </w:r>
      <w:r w:rsidR="006D0DA9">
        <w:rPr>
          <w:rFonts w:ascii="Times New Roman" w:hAnsi="Times New Roman" w:cs="Times New Roman"/>
          <w:sz w:val="28"/>
          <w:szCs w:val="28"/>
        </w:rPr>
        <w:t xml:space="preserve">используемых источников </w:t>
      </w:r>
      <w:r w:rsidR="00A35E85">
        <w:rPr>
          <w:rFonts w:ascii="Times New Roman" w:hAnsi="Times New Roman" w:cs="Times New Roman"/>
          <w:sz w:val="28"/>
          <w:szCs w:val="28"/>
        </w:rPr>
        <w:t>в П</w:t>
      </w:r>
      <w:r w:rsidRPr="00C704AE">
        <w:rPr>
          <w:rFonts w:ascii="Times New Roman" w:hAnsi="Times New Roman" w:cs="Times New Roman"/>
          <w:sz w:val="28"/>
          <w:szCs w:val="28"/>
        </w:rPr>
        <w:t>риложении 2.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 xml:space="preserve">4.12.Приложения  оформляются на отдельных листах, каждое из них должно иметь свой тематический заголовок и в правом верхнем углу надпись: «Приложение» с  указанием его  порядкового  номера;  если  приложений  несколько,  то:  «Приложение  1»,  «Приложение 2» и т.д. </w:t>
      </w:r>
    </w:p>
    <w:p w:rsidR="00C704AE" w:rsidRPr="00C704AE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AE">
        <w:rPr>
          <w:rFonts w:ascii="Times New Roman" w:hAnsi="Times New Roman" w:cs="Times New Roman"/>
          <w:sz w:val="28"/>
          <w:szCs w:val="28"/>
        </w:rPr>
        <w:t>Содержание приложений определяется автором самостоятельно в зависимости от темы курсовой работы</w:t>
      </w:r>
      <w:r w:rsidR="005E2BA3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C704AE">
        <w:rPr>
          <w:rFonts w:ascii="Times New Roman" w:hAnsi="Times New Roman" w:cs="Times New Roman"/>
          <w:sz w:val="28"/>
          <w:szCs w:val="28"/>
        </w:rPr>
        <w:t>.</w:t>
      </w:r>
    </w:p>
    <w:p w:rsid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BA3" w:rsidRPr="005E2BA3" w:rsidRDefault="00C704AE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A3">
        <w:rPr>
          <w:rFonts w:ascii="Times New Roman" w:hAnsi="Times New Roman" w:cs="Times New Roman"/>
          <w:b/>
          <w:sz w:val="28"/>
          <w:szCs w:val="28"/>
        </w:rPr>
        <w:t>5</w:t>
      </w:r>
      <w:r w:rsidR="005E2BA3" w:rsidRPr="005E2BA3">
        <w:rPr>
          <w:rFonts w:ascii="Times New Roman" w:hAnsi="Times New Roman" w:cs="Times New Roman"/>
          <w:b/>
          <w:sz w:val="28"/>
          <w:szCs w:val="28"/>
        </w:rPr>
        <w:t xml:space="preserve"> Порядок защиты курсовой работы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Курсовая работа представляется и защищается в сроки, предусмотренные графиком выполнения курсовых работ по дисциплине.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Курсовая работа должна быть сдана преподавателю - руководителю не позднее, чем за пять дней до назначенного срока защиты.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 xml:space="preserve">Положительно оцененная руководителем курсовая работа подлежит защите. Защита курсовых работ производится в часы, предусмотренные по данной дисциплине учебным планом (в счет консультаций по курсовым работам). Рекомендуется открытая защита курсовых работ, когда защита осуществляется перед комиссией, которая определяет уровень теоретических знаний и практических умений студента, соответствие работы предъявляемым к ней требованиям. Комиссия по открытой защите курсовых работ состоит из двух - трех преподавателей, один из которых </w:t>
      </w:r>
      <w:r w:rsidR="001E6AA3">
        <w:rPr>
          <w:rFonts w:ascii="Times New Roman" w:hAnsi="Times New Roman" w:cs="Times New Roman"/>
          <w:sz w:val="28"/>
          <w:szCs w:val="28"/>
        </w:rPr>
        <w:t>является руководителем</w:t>
      </w:r>
      <w:r w:rsidRPr="005E2BA3">
        <w:rPr>
          <w:rFonts w:ascii="Times New Roman" w:hAnsi="Times New Roman" w:cs="Times New Roman"/>
          <w:sz w:val="28"/>
          <w:szCs w:val="28"/>
        </w:rPr>
        <w:t xml:space="preserve"> курсовой работы.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При защите курсовой работы оценивается:</w:t>
      </w:r>
    </w:p>
    <w:p w:rsidR="005E2BA3" w:rsidRPr="005E2BA3" w:rsidRDefault="005E2BA3" w:rsidP="005E2BA3">
      <w:pPr>
        <w:pStyle w:val="a3"/>
        <w:numPr>
          <w:ilvl w:val="0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глубокая теоретическая проработка исследуемых вопросов на основе анализа используемых источников;</w:t>
      </w:r>
    </w:p>
    <w:p w:rsidR="005E2BA3" w:rsidRPr="005E2BA3" w:rsidRDefault="005E2BA3" w:rsidP="005E2BA3">
      <w:pPr>
        <w:pStyle w:val="a3"/>
        <w:numPr>
          <w:ilvl w:val="0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lastRenderedPageBreak/>
        <w:t>полнота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5E2BA3" w:rsidRPr="005E2BA3" w:rsidRDefault="005E2BA3" w:rsidP="005E2BA3">
      <w:pPr>
        <w:pStyle w:val="a3"/>
        <w:numPr>
          <w:ilvl w:val="0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умелая систематизация данных в виде таблиц, графиков, схем с необходимым анализом, обобщением и выявлением тенденций развития организации;</w:t>
      </w:r>
    </w:p>
    <w:p w:rsidR="005E2BA3" w:rsidRPr="005E2BA3" w:rsidRDefault="005E2BA3" w:rsidP="005E2BA3">
      <w:pPr>
        <w:pStyle w:val="a3"/>
        <w:numPr>
          <w:ilvl w:val="0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аргументированность, самостоятельность выводов, обоснованность предложений и рекомендаций;</w:t>
      </w:r>
    </w:p>
    <w:p w:rsidR="005E2BA3" w:rsidRPr="005E2BA3" w:rsidRDefault="005E2BA3" w:rsidP="005E2BA3">
      <w:pPr>
        <w:pStyle w:val="a3"/>
        <w:numPr>
          <w:ilvl w:val="0"/>
          <w:numId w:val="1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четкость выполнения курсовой работы, грамотность, хороший язык и стиль изложения, правильное оформление как самой работы, так и научно - справочного аппарата.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 xml:space="preserve">Процедура защиты состоит из краткого сообщения студента об основном содержании работы, его ответов на вопросы, обсуждения качества работы и ее окончательной оценки. Выступление в ходе защиты </w:t>
      </w:r>
      <w:r w:rsidR="001E6AA3">
        <w:rPr>
          <w:rFonts w:ascii="Times New Roman" w:hAnsi="Times New Roman" w:cs="Times New Roman"/>
          <w:sz w:val="28"/>
          <w:szCs w:val="28"/>
        </w:rPr>
        <w:t>должно быть четким и лаконичным,</w:t>
      </w:r>
      <w:r w:rsidRPr="005E2BA3">
        <w:rPr>
          <w:rFonts w:ascii="Times New Roman" w:hAnsi="Times New Roman" w:cs="Times New Roman"/>
          <w:sz w:val="28"/>
          <w:szCs w:val="28"/>
        </w:rPr>
        <w:t xml:space="preserve"> содержать основные направления работы над темой курсовой работы, выводы и результаты проведенного исследования. Учитывая выступление студента и ответы на вопросы в ходе защиты, преподаватель выставляет оценку по пятибал</w:t>
      </w:r>
      <w:r w:rsidR="001E6AA3">
        <w:rPr>
          <w:rFonts w:ascii="Times New Roman" w:hAnsi="Times New Roman" w:cs="Times New Roman"/>
          <w:sz w:val="28"/>
          <w:szCs w:val="28"/>
        </w:rPr>
        <w:t>л</w:t>
      </w:r>
      <w:r w:rsidRPr="005E2BA3">
        <w:rPr>
          <w:rFonts w:ascii="Times New Roman" w:hAnsi="Times New Roman" w:cs="Times New Roman"/>
          <w:sz w:val="28"/>
          <w:szCs w:val="28"/>
        </w:rPr>
        <w:t>ьной системе, которая записывается в зачетную книжку.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Работа оценивается на «отлично», «хорошо», «удовлетворительно», «неудовлетворительно».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A3">
        <w:rPr>
          <w:rFonts w:ascii="Times New Roman" w:hAnsi="Times New Roman" w:cs="Times New Roman"/>
          <w:sz w:val="28"/>
          <w:szCs w:val="28"/>
        </w:rPr>
        <w:t>В случае неудовлетворительной оценки курсовая работа возвращается студенту на доработку с условием последующей защиты в течение установленного учебной частью срока.</w:t>
      </w:r>
    </w:p>
    <w:p w:rsidR="005E2BA3" w:rsidRPr="001E6A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2BA3">
        <w:rPr>
          <w:rFonts w:ascii="Times New Roman" w:hAnsi="Times New Roman" w:cs="Times New Roman"/>
          <w:sz w:val="28"/>
          <w:szCs w:val="28"/>
        </w:rPr>
        <w:t xml:space="preserve">Как показывает многолетняя практика, удачно выбранная тема курсовой работы, высокий уровень ее выполнения часто служит базой для выполнения дипломной работы, </w:t>
      </w:r>
      <w:r w:rsidRPr="007D245A">
        <w:rPr>
          <w:rFonts w:ascii="Times New Roman" w:hAnsi="Times New Roman" w:cs="Times New Roman"/>
          <w:sz w:val="28"/>
          <w:szCs w:val="28"/>
        </w:rPr>
        <w:t xml:space="preserve">если формой государственной </w:t>
      </w:r>
      <w:r w:rsidR="001E6AA3" w:rsidRPr="007D245A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7D245A">
        <w:rPr>
          <w:rFonts w:ascii="Times New Roman" w:hAnsi="Times New Roman" w:cs="Times New Roman"/>
          <w:sz w:val="28"/>
          <w:szCs w:val="28"/>
        </w:rPr>
        <w:t>аттестации является защита дипломной работы, а также для дальнейшей научной и практической деятельности.</w:t>
      </w:r>
    </w:p>
    <w:p w:rsidR="005E2BA3" w:rsidRPr="005E2BA3" w:rsidRDefault="005E2BA3" w:rsidP="005E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A9">
        <w:rPr>
          <w:rFonts w:ascii="Times New Roman" w:hAnsi="Times New Roman" w:cs="Times New Roman"/>
          <w:sz w:val="28"/>
          <w:szCs w:val="28"/>
        </w:rPr>
        <w:t>Интересные по тематике, форме и содержанию</w:t>
      </w:r>
      <w:r w:rsidRPr="005E2BA3">
        <w:rPr>
          <w:rFonts w:ascii="Times New Roman" w:hAnsi="Times New Roman" w:cs="Times New Roman"/>
          <w:sz w:val="28"/>
          <w:szCs w:val="28"/>
        </w:rPr>
        <w:t xml:space="preserve"> курсовые работы могут рекомендоваться для публикации, представляться на конкурс студенческих письменных работ и использоваться в учебном процессе.</w:t>
      </w:r>
    </w:p>
    <w:p w:rsidR="005E2BA3" w:rsidRDefault="005E2B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4741" w:rsidRPr="005E2BA3" w:rsidRDefault="002F4741" w:rsidP="005E2B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B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2F4741" w:rsidRDefault="002F4741" w:rsidP="002F47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2F4741" w:rsidRPr="002F4741" w:rsidRDefault="002F4741" w:rsidP="002F4741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4741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2F4741" w:rsidRPr="002F4741" w:rsidRDefault="002F4741" w:rsidP="002F4741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4741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953">
        <w:rPr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33953">
        <w:rPr>
          <w:rFonts w:ascii="Times New Roman" w:hAnsi="Times New Roman" w:cs="Times New Roman"/>
          <w:sz w:val="36"/>
          <w:szCs w:val="36"/>
        </w:rPr>
        <w:t>по дисциплине:</w:t>
      </w:r>
      <w:r w:rsidR="0063395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4741" w:rsidRPr="00633953" w:rsidRDefault="006D0DA9" w:rsidP="00633953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D0DA9">
        <w:rPr>
          <w:rFonts w:ascii="Times New Roman" w:hAnsi="Times New Roman" w:cs="Times New Roman"/>
          <w:sz w:val="36"/>
          <w:szCs w:val="36"/>
        </w:rPr>
        <w:t>на тем</w:t>
      </w:r>
      <w:r>
        <w:rPr>
          <w:rFonts w:ascii="Times New Roman" w:hAnsi="Times New Roman" w:cs="Times New Roman"/>
          <w:sz w:val="36"/>
          <w:szCs w:val="36"/>
        </w:rPr>
        <w:t>у</w:t>
      </w:r>
      <w:r w:rsidR="002F4741" w:rsidRPr="00633953">
        <w:rPr>
          <w:rFonts w:ascii="Times New Roman" w:hAnsi="Times New Roman" w:cs="Times New Roman"/>
          <w:sz w:val="36"/>
          <w:szCs w:val="36"/>
        </w:rPr>
        <w:t>: «</w:t>
      </w:r>
      <w:r w:rsidR="00A90D8E">
        <w:rPr>
          <w:rFonts w:ascii="Times New Roman" w:hAnsi="Times New Roman" w:cs="Times New Roman"/>
          <w:sz w:val="36"/>
          <w:szCs w:val="36"/>
        </w:rPr>
        <w:t>Ф</w:t>
      </w:r>
      <w:r w:rsidR="002F4741" w:rsidRPr="00633953">
        <w:rPr>
          <w:rFonts w:ascii="Times New Roman" w:hAnsi="Times New Roman" w:cs="Times New Roman"/>
          <w:sz w:val="36"/>
          <w:szCs w:val="36"/>
        </w:rPr>
        <w:t>ормулировка темы выбранной студентом»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Работу выполнил студент</w:t>
      </w:r>
    </w:p>
    <w:p w:rsidR="00633953" w:rsidRPr="00633953" w:rsidRDefault="002F4741" w:rsidP="00633953">
      <w:pPr>
        <w:shd w:val="clear" w:color="auto" w:fill="FFFFFF"/>
        <w:spacing w:after="0" w:line="36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Ф.И.О.</w:t>
      </w:r>
      <w:r w:rsidR="00633953">
        <w:rPr>
          <w:rFonts w:ascii="Times New Roman" w:hAnsi="Times New Roman" w:cs="Times New Roman"/>
          <w:sz w:val="28"/>
          <w:szCs w:val="28"/>
        </w:rPr>
        <w:t>________________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Группа_______________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Специальность ________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Работу проверил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___________________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(Ф.И.О. преподавателя)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Дата сдачи__________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left="4956" w:firstLine="720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Дата защиты_________</w:t>
      </w: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F4741" w:rsidRPr="00633953" w:rsidRDefault="002F4741" w:rsidP="00633953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Ярославль, год</w:t>
      </w:r>
    </w:p>
    <w:p w:rsidR="005E2BA3" w:rsidRDefault="005E2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3953" w:rsidRDefault="00633953" w:rsidP="006339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2F4741" w:rsidRPr="00633953" w:rsidRDefault="00A90D8E" w:rsidP="0063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63395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 </w:t>
      </w:r>
      <w:r w:rsidRPr="00633953">
        <w:rPr>
          <w:rFonts w:ascii="Times New Roman" w:hAnsi="Times New Roman" w:cs="Times New Roman"/>
          <w:b/>
          <w:sz w:val="28"/>
          <w:szCs w:val="28"/>
        </w:rPr>
        <w:t>Научно-теоретические основы финансового капитала</w:t>
      </w:r>
      <w:r w:rsidR="00633953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633953">
        <w:rPr>
          <w:rFonts w:ascii="Times New Roman" w:hAnsi="Times New Roman" w:cs="Times New Roman"/>
          <w:sz w:val="28"/>
          <w:szCs w:val="28"/>
        </w:rPr>
        <w:t>…….….. 5</w:t>
      </w:r>
    </w:p>
    <w:p w:rsidR="002F4741" w:rsidRPr="00633953" w:rsidRDefault="002F4741" w:rsidP="00633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1.1 Эволюция взглядов на содержание и структуру финансового </w:t>
      </w:r>
      <w:r w:rsidR="00633953">
        <w:rPr>
          <w:rFonts w:ascii="Times New Roman" w:hAnsi="Times New Roman" w:cs="Times New Roman"/>
          <w:sz w:val="28"/>
          <w:szCs w:val="28"/>
        </w:rPr>
        <w:t>к</w:t>
      </w:r>
      <w:r w:rsidRPr="00633953">
        <w:rPr>
          <w:rFonts w:ascii="Times New Roman" w:hAnsi="Times New Roman" w:cs="Times New Roman"/>
          <w:sz w:val="28"/>
          <w:szCs w:val="28"/>
        </w:rPr>
        <w:t xml:space="preserve">апитала в экономической науке ……………………………….….……….….. 5 </w:t>
      </w:r>
    </w:p>
    <w:p w:rsidR="002F4741" w:rsidRPr="00633953" w:rsidRDefault="002F4741" w:rsidP="00633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1.2 Финансовый капитал в системе экономических отношений по опыту экономик западных стран </w:t>
      </w:r>
      <w:r w:rsidR="00633953">
        <w:rPr>
          <w:rFonts w:ascii="Times New Roman" w:hAnsi="Times New Roman" w:cs="Times New Roman"/>
          <w:sz w:val="28"/>
          <w:szCs w:val="28"/>
        </w:rPr>
        <w:t>….</w:t>
      </w:r>
      <w:r w:rsidRPr="00633953">
        <w:rPr>
          <w:rFonts w:ascii="Times New Roman" w:hAnsi="Times New Roman" w:cs="Times New Roman"/>
          <w:sz w:val="28"/>
          <w:szCs w:val="28"/>
        </w:rPr>
        <w:t>……………………………………………..7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2. Финансовый капитал в экономике России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633953">
        <w:rPr>
          <w:rFonts w:ascii="Times New Roman" w:hAnsi="Times New Roman" w:cs="Times New Roman"/>
          <w:sz w:val="28"/>
          <w:szCs w:val="28"/>
        </w:rPr>
        <w:t>…</w:t>
      </w:r>
      <w:r w:rsidRPr="00633953">
        <w:rPr>
          <w:rFonts w:ascii="Times New Roman" w:hAnsi="Times New Roman" w:cs="Times New Roman"/>
          <w:sz w:val="28"/>
          <w:szCs w:val="28"/>
        </w:rPr>
        <w:t>…………………………...12</w:t>
      </w:r>
    </w:p>
    <w:p w:rsidR="002F4741" w:rsidRPr="00633953" w:rsidRDefault="002F4741" w:rsidP="00633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2.1 Особенности формирования финансового капитала в России </w:t>
      </w:r>
      <w:r w:rsidR="00633953">
        <w:rPr>
          <w:rFonts w:ascii="Times New Roman" w:hAnsi="Times New Roman" w:cs="Times New Roman"/>
          <w:sz w:val="28"/>
          <w:szCs w:val="28"/>
        </w:rPr>
        <w:t>..</w:t>
      </w:r>
      <w:r w:rsidRPr="00633953">
        <w:rPr>
          <w:rFonts w:ascii="Times New Roman" w:hAnsi="Times New Roman" w:cs="Times New Roman"/>
          <w:sz w:val="28"/>
          <w:szCs w:val="28"/>
        </w:rPr>
        <w:t>.….12</w:t>
      </w:r>
    </w:p>
    <w:p w:rsidR="002F4741" w:rsidRPr="00633953" w:rsidRDefault="002F4741" w:rsidP="00633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2.2 Тенденции развития российского финансового капитала в современных условиях </w:t>
      </w:r>
      <w:r w:rsidR="00633953">
        <w:rPr>
          <w:rFonts w:ascii="Times New Roman" w:hAnsi="Times New Roman" w:cs="Times New Roman"/>
          <w:sz w:val="28"/>
          <w:szCs w:val="28"/>
        </w:rPr>
        <w:t>…...</w:t>
      </w:r>
      <w:r w:rsidRPr="00633953">
        <w:rPr>
          <w:rFonts w:ascii="Times New Roman" w:hAnsi="Times New Roman" w:cs="Times New Roman"/>
          <w:sz w:val="28"/>
          <w:szCs w:val="28"/>
        </w:rPr>
        <w:t>……………………………………….…………....18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633953">
        <w:rPr>
          <w:rFonts w:ascii="Times New Roman" w:hAnsi="Times New Roman" w:cs="Times New Roman"/>
          <w:sz w:val="28"/>
          <w:szCs w:val="28"/>
        </w:rPr>
        <w:t>…………</w:t>
      </w:r>
      <w:r w:rsidR="00633953">
        <w:rPr>
          <w:rFonts w:ascii="Times New Roman" w:hAnsi="Times New Roman" w:cs="Times New Roman"/>
          <w:sz w:val="28"/>
          <w:szCs w:val="28"/>
        </w:rPr>
        <w:t>…</w:t>
      </w:r>
      <w:r w:rsidRPr="00633953">
        <w:rPr>
          <w:rFonts w:ascii="Times New Roman" w:hAnsi="Times New Roman" w:cs="Times New Roman"/>
          <w:sz w:val="28"/>
          <w:szCs w:val="28"/>
        </w:rPr>
        <w:t>……………………………………………..…….…...24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5A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633953">
        <w:rPr>
          <w:rFonts w:ascii="Times New Roman" w:hAnsi="Times New Roman" w:cs="Times New Roman"/>
          <w:b/>
          <w:sz w:val="28"/>
          <w:szCs w:val="28"/>
        </w:rPr>
        <w:t>…</w:t>
      </w:r>
      <w:r w:rsidRPr="00633953">
        <w:rPr>
          <w:rFonts w:ascii="Times New Roman" w:hAnsi="Times New Roman" w:cs="Times New Roman"/>
          <w:sz w:val="28"/>
          <w:szCs w:val="28"/>
        </w:rPr>
        <w:t>……………………..…………………25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633953">
        <w:rPr>
          <w:rFonts w:ascii="Times New Roman" w:hAnsi="Times New Roman" w:cs="Times New Roman"/>
          <w:sz w:val="28"/>
          <w:szCs w:val="28"/>
        </w:rPr>
        <w:t>……………….…………………………………………………….26</w:t>
      </w:r>
    </w:p>
    <w:p w:rsidR="002F4741" w:rsidRPr="00633953" w:rsidRDefault="002F4741" w:rsidP="00633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953" w:rsidRDefault="0063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4741" w:rsidRDefault="002F4741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39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F05" w:rsidRPr="002F4741" w:rsidRDefault="003B3F05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741">
        <w:rPr>
          <w:rFonts w:ascii="Times New Roman" w:hAnsi="Times New Roman" w:cs="Times New Roman"/>
          <w:b/>
          <w:sz w:val="24"/>
          <w:szCs w:val="24"/>
        </w:rPr>
        <w:t>Пример оформления таблицы</w:t>
      </w:r>
    </w:p>
    <w:p w:rsidR="003B3F05" w:rsidRPr="00DA298F" w:rsidRDefault="003B3F05" w:rsidP="003B3F05">
      <w:pPr>
        <w:ind w:firstLine="540"/>
        <w:jc w:val="center"/>
        <w:rPr>
          <w:sz w:val="24"/>
          <w:szCs w:val="24"/>
        </w:rPr>
      </w:pPr>
    </w:p>
    <w:p w:rsidR="003B3F05" w:rsidRPr="003B3F05" w:rsidRDefault="003B3F05" w:rsidP="003B3F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05">
        <w:rPr>
          <w:rFonts w:ascii="Times New Roman" w:hAnsi="Times New Roman" w:cs="Times New Roman"/>
          <w:sz w:val="28"/>
          <w:szCs w:val="28"/>
        </w:rPr>
        <w:t>Таблица 1. - Возрастная структура производственного оборудования, %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704"/>
        <w:gridCol w:w="1784"/>
        <w:gridCol w:w="1338"/>
        <w:gridCol w:w="1338"/>
        <w:gridCol w:w="1351"/>
        <w:gridCol w:w="1360"/>
      </w:tblGrid>
      <w:tr w:rsidR="003B3F05" w:rsidRPr="003B3F05" w:rsidTr="00EC1A3A">
        <w:trPr>
          <w:trHeight w:val="455"/>
        </w:trPr>
        <w:tc>
          <w:tcPr>
            <w:tcW w:w="648" w:type="dxa"/>
            <w:vMerge w:val="restart"/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20" w:type="dxa"/>
            <w:vMerge w:val="restart"/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Все оборудование на конец года</w:t>
            </w:r>
          </w:p>
        </w:tc>
        <w:tc>
          <w:tcPr>
            <w:tcW w:w="5935" w:type="dxa"/>
            <w:gridSpan w:val="4"/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Из него в возрасте, лет</w:t>
            </w:r>
          </w:p>
        </w:tc>
        <w:tc>
          <w:tcPr>
            <w:tcW w:w="1368" w:type="dxa"/>
            <w:vMerge w:val="restart"/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возраст, лет</w:t>
            </w:r>
            <w:r w:rsidRPr="003B3F0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B3F05" w:rsidRPr="003B3F05" w:rsidTr="00EC1A3A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3B3F05" w:rsidRPr="003B3F05" w:rsidTr="00EC1A3A">
        <w:trPr>
          <w:trHeight w:val="397"/>
        </w:trPr>
        <w:tc>
          <w:tcPr>
            <w:tcW w:w="648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3B3F05" w:rsidRPr="003B3F05" w:rsidRDefault="003B3F05" w:rsidP="00EC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</w:tbl>
    <w:p w:rsidR="003B3F05" w:rsidRPr="004F1BC4" w:rsidRDefault="003B3F05" w:rsidP="003B3F05">
      <w:pPr>
        <w:ind w:firstLine="540"/>
        <w:jc w:val="both"/>
        <w:rPr>
          <w:sz w:val="24"/>
          <w:szCs w:val="24"/>
        </w:rPr>
      </w:pPr>
    </w:p>
    <w:p w:rsidR="003B3F05" w:rsidRDefault="003B3F05" w:rsidP="003B3F05">
      <w:pPr>
        <w:ind w:firstLine="540"/>
        <w:jc w:val="both"/>
      </w:pPr>
    </w:p>
    <w:p w:rsidR="003B3F05" w:rsidRDefault="003B3F05" w:rsidP="003B3F05">
      <w:pPr>
        <w:pStyle w:val="1"/>
      </w:pPr>
      <w:r w:rsidRPr="00E74F16">
        <w:br w:type="page"/>
      </w:r>
    </w:p>
    <w:p w:rsidR="002F4741" w:rsidRDefault="002F4741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395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F05" w:rsidRPr="003B3F05" w:rsidRDefault="003B3F05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F05">
        <w:rPr>
          <w:rFonts w:ascii="Times New Roman" w:hAnsi="Times New Roman" w:cs="Times New Roman"/>
          <w:b/>
          <w:sz w:val="24"/>
          <w:szCs w:val="24"/>
        </w:rPr>
        <w:t>Пример оформления рисунка</w:t>
      </w:r>
    </w:p>
    <w:p w:rsidR="003B3F05" w:rsidRDefault="003B3F05" w:rsidP="003B3F05">
      <w:pPr>
        <w:ind w:firstLine="540"/>
        <w:jc w:val="right"/>
      </w:pPr>
    </w:p>
    <w:p w:rsidR="003B3F05" w:rsidRDefault="003B3F05" w:rsidP="003B3F05">
      <w:pPr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4514850" cy="5149236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F05" w:rsidRPr="003B3F05" w:rsidRDefault="003B3F05" w:rsidP="003B3F05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3F05">
        <w:rPr>
          <w:rFonts w:ascii="Times New Roman" w:hAnsi="Times New Roman" w:cs="Times New Roman"/>
          <w:sz w:val="28"/>
          <w:szCs w:val="28"/>
        </w:rPr>
        <w:t>Рисунок 2. Динамика инвестиций в основной капитал</w:t>
      </w:r>
    </w:p>
    <w:p w:rsidR="003B3F05" w:rsidRPr="004F1BC4" w:rsidRDefault="003B3F05" w:rsidP="003B3F05">
      <w:pPr>
        <w:rPr>
          <w:sz w:val="28"/>
          <w:szCs w:val="28"/>
        </w:rPr>
      </w:pPr>
    </w:p>
    <w:p w:rsidR="003B3F05" w:rsidRDefault="003B3F05" w:rsidP="003B3F05"/>
    <w:p w:rsidR="003B3F05" w:rsidRDefault="003B3F05" w:rsidP="003B3F05"/>
    <w:p w:rsidR="003B3F05" w:rsidRDefault="003B3F05" w:rsidP="003B3F05"/>
    <w:p w:rsidR="003B3F05" w:rsidRDefault="003B3F05" w:rsidP="003B3F05"/>
    <w:p w:rsidR="003B3F05" w:rsidRDefault="003B3F05" w:rsidP="003B3F05"/>
    <w:p w:rsidR="003B3F05" w:rsidRDefault="003B3F05" w:rsidP="003B3F05"/>
    <w:p w:rsidR="003B3F05" w:rsidRDefault="003B3F05" w:rsidP="003B3F05"/>
    <w:p w:rsidR="003B3F05" w:rsidRPr="002F4741" w:rsidRDefault="002F4741" w:rsidP="002F4741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3953">
        <w:rPr>
          <w:rFonts w:ascii="Times New Roman" w:hAnsi="Times New Roman" w:cs="Times New Roman"/>
          <w:b/>
          <w:sz w:val="24"/>
          <w:szCs w:val="24"/>
        </w:rPr>
        <w:t>5</w:t>
      </w:r>
      <w:r w:rsidRPr="002F4741">
        <w:rPr>
          <w:rFonts w:ascii="Times New Roman" w:hAnsi="Times New Roman" w:cs="Times New Roman"/>
          <w:b/>
          <w:sz w:val="24"/>
          <w:szCs w:val="24"/>
        </w:rPr>
        <w:t>.</w:t>
      </w:r>
    </w:p>
    <w:p w:rsidR="003B3F05" w:rsidRPr="003B3F05" w:rsidRDefault="003B3F05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F05">
        <w:rPr>
          <w:rFonts w:ascii="Times New Roman" w:hAnsi="Times New Roman" w:cs="Times New Roman"/>
          <w:b/>
          <w:sz w:val="24"/>
          <w:szCs w:val="24"/>
        </w:rPr>
        <w:t>Пример оформления приложения</w:t>
      </w:r>
    </w:p>
    <w:p w:rsidR="003B3F05" w:rsidRPr="003B3F05" w:rsidRDefault="003B3F05" w:rsidP="003B3F05">
      <w:pPr>
        <w:jc w:val="right"/>
        <w:rPr>
          <w:rFonts w:ascii="Times New Roman" w:hAnsi="Times New Roman" w:cs="Times New Roman"/>
          <w:sz w:val="28"/>
          <w:szCs w:val="28"/>
        </w:rPr>
      </w:pPr>
      <w:r w:rsidRPr="003B3F0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B3F05" w:rsidRPr="003B3F05" w:rsidRDefault="003B3F05" w:rsidP="003B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05">
        <w:rPr>
          <w:rFonts w:ascii="Times New Roman" w:hAnsi="Times New Roman" w:cs="Times New Roman"/>
          <w:b/>
          <w:sz w:val="28"/>
          <w:szCs w:val="28"/>
        </w:rPr>
        <w:t xml:space="preserve">Структура поступления и оттока денежных средств по характеру </w:t>
      </w:r>
    </w:p>
    <w:p w:rsidR="003B3F05" w:rsidRPr="003B3F05" w:rsidRDefault="003B3F05" w:rsidP="003B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05">
        <w:rPr>
          <w:rFonts w:ascii="Times New Roman" w:hAnsi="Times New Roman" w:cs="Times New Roman"/>
          <w:b/>
          <w:sz w:val="28"/>
          <w:szCs w:val="28"/>
        </w:rPr>
        <w:t>выполняемых хозяйственных операций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2"/>
        <w:gridCol w:w="6"/>
        <w:gridCol w:w="1412"/>
        <w:gridCol w:w="1271"/>
        <w:gridCol w:w="1422"/>
        <w:gridCol w:w="7"/>
        <w:gridCol w:w="1271"/>
      </w:tblGrid>
      <w:tr w:rsidR="003B3F05" w:rsidRPr="003B3F05" w:rsidTr="003B3F05">
        <w:trPr>
          <w:cantSplit/>
          <w:trHeight w:val="393"/>
          <w:jc w:val="center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3B3F05" w:rsidRPr="003B3F05" w:rsidTr="003B3F05">
        <w:trPr>
          <w:cantSplit/>
          <w:trHeight w:val="318"/>
          <w:jc w:val="center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B3F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2009 г</w:t>
              </w:r>
            </w:smartTag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B3F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2008 г</w:t>
              </w:r>
            </w:smartTag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B3F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2009 г</w:t>
              </w:r>
            </w:smartTag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B3F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2008 г</w:t>
              </w:r>
            </w:smartTag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3F05" w:rsidRPr="003B3F05" w:rsidTr="003B3F05">
        <w:trPr>
          <w:trHeight w:val="28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3B3F05">
              <w:rPr>
                <w:b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3B3F05">
              <w:rPr>
                <w:b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3B3F05">
              <w:rPr>
                <w:b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3B3F05">
              <w:rPr>
                <w:b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3B3F05">
              <w:rPr>
                <w:b/>
              </w:rPr>
              <w:t>5</w:t>
            </w:r>
          </w:p>
        </w:tc>
      </w:tr>
      <w:tr w:rsidR="003B3F05" w:rsidRPr="003B3F05" w:rsidTr="00EC1A3A">
        <w:trPr>
          <w:trHeight w:val="285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3B3F05">
              <w:rPr>
                <w:b/>
              </w:rPr>
              <w:t>Приток денежных средств:</w:t>
            </w:r>
          </w:p>
        </w:tc>
      </w:tr>
      <w:tr w:rsidR="003B3F05" w:rsidRPr="003B3F05" w:rsidTr="003B3F05">
        <w:trPr>
          <w:trHeight w:val="285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</w:pPr>
            <w:r w:rsidRPr="003B3F05">
              <w:t>По текущей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683724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средства, полученные от покупателей, заказчиков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807811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649247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94,96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прочие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17264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34477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3B3F05" w:rsidRPr="003B3F05" w:rsidTr="003B3F05">
        <w:trPr>
          <w:trHeight w:val="28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</w:pPr>
            <w:r w:rsidRPr="003B3F05">
              <w:t>По инвестиционной деятельности: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3B3F05" w:rsidTr="003B3F05">
        <w:trPr>
          <w:trHeight w:val="57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выручка от продажи объектов основных средств и иных внеоборотных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pStyle w:val="xl30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 w:rsidRPr="003B3F05">
              <w:rPr>
                <w:sz w:val="24"/>
                <w:szCs w:val="24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39,41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5" w:rsidRPr="003B3F05" w:rsidTr="003B3F05">
        <w:trPr>
          <w:trHeight w:val="57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выручка от продажи ценных бумаг и иных финансовых вложений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полученные дивиденды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0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  <w:r w:rsidRPr="003B3F05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полученные 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60,10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</w:tr>
      <w:tr w:rsidR="003B3F05" w:rsidRPr="003B3F05" w:rsidTr="003B3F05">
        <w:trPr>
          <w:trHeight w:val="6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поступления от погашения займов, предоставленных другим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5" w:rsidRPr="003B3F05" w:rsidTr="003B3F05">
        <w:trPr>
          <w:trHeight w:val="28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</w:pPr>
            <w:r w:rsidRPr="003B3F05">
              <w:t>По финансовой деятельности: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604578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500603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3B3F05" w:rsidTr="003B3F05">
        <w:trPr>
          <w:trHeight w:val="464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 xml:space="preserve">      - поступления от эмиссии акций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9429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3B3F05" w:rsidRPr="003B3F05" w:rsidTr="003B3F05">
        <w:trPr>
          <w:trHeight w:val="6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 xml:space="preserve">      - поступления от займов и кредитов,   предоставленных другими   организациями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604578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491174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98,12</w:t>
            </w:r>
          </w:p>
        </w:tc>
      </w:tr>
      <w:tr w:rsidR="003B3F05" w:rsidRPr="003B3F05" w:rsidTr="003B3F05">
        <w:trPr>
          <w:trHeight w:val="296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b/>
                <w:sz w:val="24"/>
                <w:szCs w:val="24"/>
              </w:rPr>
              <w:t>Отток денежных средств:</w:t>
            </w:r>
          </w:p>
        </w:tc>
      </w:tr>
      <w:tr w:rsidR="003B3F05" w:rsidRPr="003B3F05" w:rsidTr="003B3F05">
        <w:trPr>
          <w:trHeight w:val="285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276" w:lineRule="auto"/>
              <w:contextualSpacing/>
              <w:jc w:val="center"/>
            </w:pPr>
            <w:r w:rsidRPr="003B3F05">
              <w:t>По текущей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842916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831006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3B3F05" w:rsidTr="003B3F05">
        <w:trPr>
          <w:trHeight w:val="975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Денежные средства, направленные:</w:t>
            </w:r>
            <w:r w:rsidRPr="003B3F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на оплату приобретенных товаров, работ, услуг, сырья и иных оборотных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666212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625361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79,04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75,26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на оплату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89782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71577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bottom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на выплату дивидендов, процентов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35976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на расчеты по налогам и сборам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61147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52934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3B3F05" w:rsidRPr="003B3F05" w:rsidTr="003B3F05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- на прочие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25775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45158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bottom"/>
          </w:tcPr>
          <w:p w:rsidR="003B3F05" w:rsidRPr="003B3F05" w:rsidRDefault="003B3F05" w:rsidP="003B3F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5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</w:tbl>
    <w:p w:rsidR="003B3F05" w:rsidRDefault="003B3F05" w:rsidP="003B3F05">
      <w:pPr>
        <w:rPr>
          <w:sz w:val="24"/>
          <w:szCs w:val="24"/>
        </w:rPr>
      </w:pPr>
    </w:p>
    <w:p w:rsidR="003B3F05" w:rsidRDefault="003B3F05" w:rsidP="003B3F05"/>
    <w:p w:rsidR="003B3F05" w:rsidRDefault="003B3F05" w:rsidP="003B3F05"/>
    <w:p w:rsidR="003B3F05" w:rsidRPr="003B3F05" w:rsidRDefault="003B3F05" w:rsidP="003B3F05">
      <w:pPr>
        <w:jc w:val="right"/>
        <w:rPr>
          <w:rFonts w:ascii="Times New Roman" w:hAnsi="Times New Roman" w:cs="Times New Roman"/>
          <w:sz w:val="28"/>
          <w:szCs w:val="28"/>
        </w:rPr>
      </w:pPr>
      <w:r w:rsidRPr="003B3F05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 w:rsidR="002F4741">
        <w:rPr>
          <w:rFonts w:ascii="Times New Roman" w:hAnsi="Times New Roman" w:cs="Times New Roman"/>
          <w:sz w:val="28"/>
          <w:szCs w:val="28"/>
        </w:rPr>
        <w:t>3</w:t>
      </w:r>
      <w:r w:rsidRPr="003B3F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2"/>
        <w:gridCol w:w="1418"/>
        <w:gridCol w:w="1417"/>
        <w:gridCol w:w="1276"/>
        <w:gridCol w:w="1278"/>
      </w:tblGrid>
      <w:tr w:rsidR="003B3F05" w:rsidRPr="002F4741" w:rsidTr="00EC1A3A">
        <w:trPr>
          <w:trHeight w:val="28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360" w:lineRule="auto"/>
              <w:ind w:right="-2"/>
              <w:jc w:val="center"/>
              <w:rPr>
                <w:b/>
              </w:rPr>
            </w:pPr>
            <w:r w:rsidRPr="002F474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3F05" w:rsidRPr="002F4741" w:rsidTr="00EC1A3A">
        <w:trPr>
          <w:trHeight w:val="28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360" w:lineRule="auto"/>
              <w:ind w:right="-2"/>
            </w:pPr>
            <w:r w:rsidRPr="002F4741">
              <w:t>По инвестиционной деятельности: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62130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30361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2F4741" w:rsidTr="00EC1A3A">
        <w:trPr>
          <w:trHeight w:val="30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приобретение дочерних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5" w:rsidRPr="002F4741" w:rsidTr="00EC1A3A">
        <w:trPr>
          <w:trHeight w:val="63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24210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38,97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3B3F05" w:rsidRPr="002F4741" w:rsidTr="00EC1A3A">
        <w:trPr>
          <w:trHeight w:val="30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2F4741" w:rsidRDefault="002F4741" w:rsidP="00EC1A3A">
            <w:pPr>
              <w:spacing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F05" w:rsidRPr="002F4741">
              <w:rPr>
                <w:rFonts w:ascii="Times New Roman" w:hAnsi="Times New Roman" w:cs="Times New Roman"/>
                <w:sz w:val="24"/>
                <w:szCs w:val="24"/>
              </w:rPr>
              <w:t>риобретение ценных бумаг и иных финансовых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37920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24668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3B3F05" w:rsidRPr="002F4741" w:rsidTr="00EC1A3A">
        <w:trPr>
          <w:trHeight w:val="300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займы, предоставленные другим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05" w:rsidRPr="002F4741" w:rsidTr="00EC1A3A">
        <w:trPr>
          <w:trHeight w:val="285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pStyle w:val="xl39"/>
              <w:pBdr>
                <w:left w:val="none" w:sz="0" w:space="0" w:color="auto"/>
              </w:pBdr>
              <w:spacing w:before="0" w:beforeAutospacing="0" w:after="0" w:afterAutospacing="0" w:line="360" w:lineRule="auto"/>
              <w:ind w:right="-2"/>
            </w:pPr>
            <w:r w:rsidRPr="002F4741">
              <w:t>По финансовой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562959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336266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2F4741" w:rsidTr="00EC1A3A">
        <w:trPr>
          <w:trHeight w:val="315"/>
          <w:jc w:val="center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погашение займов и кредитов (без процентов)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507542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336266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F05" w:rsidRPr="002F4741" w:rsidTr="00EC1A3A">
        <w:trPr>
          <w:trHeight w:val="31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проценты уплаченные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55417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center"/>
          </w:tcPr>
          <w:p w:rsidR="003B3F05" w:rsidRPr="002F4741" w:rsidRDefault="003B3F05" w:rsidP="00EC1A3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05" w:rsidRDefault="003B3F05" w:rsidP="003B3F05">
      <w:pPr>
        <w:rPr>
          <w:sz w:val="24"/>
          <w:szCs w:val="24"/>
        </w:rPr>
      </w:pPr>
    </w:p>
    <w:p w:rsidR="003B3F05" w:rsidRDefault="003B3F0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F4741" w:rsidRDefault="002F4741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39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F05" w:rsidRPr="002F4741" w:rsidRDefault="003B3F05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45A">
        <w:rPr>
          <w:rFonts w:ascii="Times New Roman" w:hAnsi="Times New Roman" w:cs="Times New Roman"/>
          <w:b/>
          <w:sz w:val="24"/>
          <w:szCs w:val="24"/>
        </w:rPr>
        <w:t>Пример оформления списка используемых источников</w:t>
      </w:r>
    </w:p>
    <w:p w:rsidR="003B3F05" w:rsidRPr="002F4741" w:rsidRDefault="003B3F05" w:rsidP="003B3F05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741" w:rsidRPr="002F4741" w:rsidRDefault="003B3F05" w:rsidP="002F474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5A">
        <w:rPr>
          <w:rFonts w:ascii="Times New Roman" w:hAnsi="Times New Roman" w:cs="Times New Roman"/>
          <w:b/>
          <w:sz w:val="28"/>
          <w:szCs w:val="28"/>
        </w:rPr>
        <w:t>Список используемых ист</w:t>
      </w:r>
      <w:r w:rsidR="002F4741" w:rsidRPr="007D245A">
        <w:rPr>
          <w:rFonts w:ascii="Times New Roman" w:hAnsi="Times New Roman" w:cs="Times New Roman"/>
          <w:b/>
          <w:sz w:val="28"/>
          <w:szCs w:val="28"/>
        </w:rPr>
        <w:t>очников.</w:t>
      </w:r>
      <w:r w:rsidR="002F4741" w:rsidRPr="002F4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F05" w:rsidRPr="002F4741" w:rsidRDefault="003B3F05" w:rsidP="002F474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41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источники</w:t>
      </w:r>
    </w:p>
    <w:p w:rsidR="003B3F05" w:rsidRPr="003A6B2D" w:rsidRDefault="003B3F05" w:rsidP="003B3F05">
      <w:pPr>
        <w:pStyle w:val="a8"/>
        <w:spacing w:line="360" w:lineRule="auto"/>
        <w:ind w:firstLine="851"/>
        <w:jc w:val="both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1. Закон Российской Федерации «О залоге» от 29 мая 1992 г. № 2872-1 // Ведомости Съезда народных депутатов Российской Федерации и Ве</w:t>
      </w:r>
      <w:r w:rsidR="00A90D8E">
        <w:rPr>
          <w:bCs/>
          <w:sz w:val="28"/>
          <w:szCs w:val="28"/>
        </w:rPr>
        <w:t>рховного Совета Российской Феде</w:t>
      </w:r>
      <w:r w:rsidRPr="003A6B2D">
        <w:rPr>
          <w:bCs/>
          <w:sz w:val="28"/>
          <w:szCs w:val="28"/>
        </w:rPr>
        <w:t>рации. 1992. № 23. Ст. 1239 с изм. и доп. в ред. от 11.09.2011 г.</w:t>
      </w:r>
    </w:p>
    <w:p w:rsidR="003B3F05" w:rsidRPr="003A6B2D" w:rsidRDefault="003B3F05" w:rsidP="003B3F05">
      <w:pPr>
        <w:pStyle w:val="a8"/>
        <w:spacing w:line="360" w:lineRule="auto"/>
        <w:ind w:firstLine="851"/>
        <w:jc w:val="both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 xml:space="preserve"> 2. Указ Президента Российской Федерации «Об аудиторской деятельнос</w:t>
      </w:r>
      <w:r w:rsidR="00A90D8E">
        <w:rPr>
          <w:bCs/>
          <w:sz w:val="28"/>
          <w:szCs w:val="28"/>
        </w:rPr>
        <w:t>ти в Россий</w:t>
      </w:r>
      <w:r w:rsidRPr="003A6B2D">
        <w:rPr>
          <w:bCs/>
          <w:sz w:val="28"/>
          <w:szCs w:val="28"/>
        </w:rPr>
        <w:t>ской Федерации» от 22 декабря 1993 г. № 2263 //Собран</w:t>
      </w:r>
      <w:r w:rsidR="00A90D8E">
        <w:rPr>
          <w:bCs/>
          <w:sz w:val="28"/>
          <w:szCs w:val="28"/>
        </w:rPr>
        <w:t>ие актов Президента и Правитель</w:t>
      </w:r>
      <w:r w:rsidRPr="003A6B2D">
        <w:rPr>
          <w:bCs/>
          <w:sz w:val="28"/>
          <w:szCs w:val="28"/>
        </w:rPr>
        <w:t>ства Российской Федерации. 1993. № 5. Ст. 5069. с изм. и доп. в ред. от 14.08.2010 г.</w:t>
      </w:r>
    </w:p>
    <w:p w:rsidR="003B3F05" w:rsidRPr="00BB4D32" w:rsidRDefault="003B3F05" w:rsidP="003B3F05">
      <w:pPr>
        <w:pStyle w:val="a8"/>
        <w:spacing w:after="0" w:line="276" w:lineRule="auto"/>
        <w:rPr>
          <w:b/>
          <w:bCs/>
          <w:sz w:val="28"/>
          <w:szCs w:val="28"/>
        </w:rPr>
      </w:pPr>
      <w:r w:rsidRPr="00BB4D32">
        <w:rPr>
          <w:b/>
          <w:bCs/>
          <w:sz w:val="28"/>
          <w:szCs w:val="28"/>
        </w:rPr>
        <w:t>Нормативные акты располагаются в следующей последовательности: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Конституция Российской Федерации;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Федеральные конституционные законы РФ;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Законы РФ; Федеральные законы Российской Федерации;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Указы Президента РФ;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Акты Правительства РФ;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Акты министерств и ведомств;</w:t>
      </w:r>
    </w:p>
    <w:p w:rsidR="003B3F05" w:rsidRPr="003A6B2D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3A6B2D">
        <w:rPr>
          <w:bCs/>
          <w:sz w:val="28"/>
          <w:szCs w:val="28"/>
        </w:rPr>
        <w:t>Законы субъектов РФ;</w:t>
      </w:r>
    </w:p>
    <w:p w:rsidR="003B3F05" w:rsidRPr="002F4741" w:rsidRDefault="003B3F05" w:rsidP="002F4741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2F4741">
        <w:rPr>
          <w:bCs/>
          <w:sz w:val="28"/>
          <w:szCs w:val="28"/>
        </w:rPr>
        <w:t>Решения иных государственных органов и органов местного самоуправления.</w:t>
      </w:r>
      <w:r w:rsidR="002F4741">
        <w:rPr>
          <w:bCs/>
          <w:sz w:val="28"/>
          <w:szCs w:val="28"/>
        </w:rPr>
        <w:t xml:space="preserve"> </w:t>
      </w:r>
      <w:r w:rsidRPr="002F4741">
        <w:rPr>
          <w:bCs/>
          <w:sz w:val="28"/>
          <w:szCs w:val="28"/>
        </w:rPr>
        <w:t>Постановления пленумов Верховного Суда РФ и Высшего арбитражного суда РФ включаются в раздел судебной практики.</w:t>
      </w:r>
    </w:p>
    <w:p w:rsidR="003B3F05" w:rsidRDefault="003B3F05" w:rsidP="002F474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Учебники, монографии, брошюры</w:t>
      </w:r>
    </w:p>
    <w:p w:rsidR="003B3F05" w:rsidRPr="003B3F05" w:rsidRDefault="003B3F05" w:rsidP="002F4741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3F05">
        <w:rPr>
          <w:bCs/>
          <w:sz w:val="28"/>
          <w:szCs w:val="28"/>
        </w:rPr>
        <w:t>Анашкин А.К. Механизм стабилизации национальных финансов: Монография. – М.: Экономика, 2009. - 190 с.</w:t>
      </w:r>
    </w:p>
    <w:p w:rsidR="003B3F05" w:rsidRPr="003B3F05" w:rsidRDefault="003B3F05" w:rsidP="003B3F05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3F05">
        <w:rPr>
          <w:bCs/>
          <w:sz w:val="28"/>
          <w:szCs w:val="28"/>
        </w:rPr>
        <w:t>Титов В.И. Экономика предприятия: Учебник. – М.: Эксмо, 2008. – 416 с.</w:t>
      </w:r>
    </w:p>
    <w:p w:rsidR="003B3F05" w:rsidRDefault="003B3F05" w:rsidP="003B3F05">
      <w:pPr>
        <w:pStyle w:val="a8"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Диссертации и авторефераты диссертаций</w:t>
      </w:r>
    </w:p>
    <w:p w:rsidR="003B3F05" w:rsidRPr="002F4741" w:rsidRDefault="003B3F05" w:rsidP="002F4741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F4741">
        <w:rPr>
          <w:bCs/>
          <w:sz w:val="28"/>
          <w:szCs w:val="28"/>
        </w:rPr>
        <w:t>Барулин С.В. Налоги в системе формирования пропорций чистого дохода: дис</w:t>
      </w:r>
      <w:r w:rsidR="002F4741">
        <w:rPr>
          <w:bCs/>
          <w:sz w:val="28"/>
          <w:szCs w:val="28"/>
        </w:rPr>
        <w:t>.</w:t>
      </w:r>
      <w:r w:rsidRPr="002F4741">
        <w:rPr>
          <w:bCs/>
          <w:sz w:val="28"/>
          <w:szCs w:val="28"/>
        </w:rPr>
        <w:t xml:space="preserve">докт. экон. наук: 08.00.10.- Защищена 15.05.08; Утв. 07.10.08 / Барулин Сергей Владимирович. - Саратов, 2008. - 323 с. </w:t>
      </w:r>
    </w:p>
    <w:p w:rsidR="003B3F05" w:rsidRDefault="003B3F05" w:rsidP="003B3F05">
      <w:pPr>
        <w:pStyle w:val="a8"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Периодические издания</w:t>
      </w:r>
    </w:p>
    <w:p w:rsidR="003B3F05" w:rsidRPr="002F4741" w:rsidRDefault="003B3F05" w:rsidP="002F4741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F4741">
        <w:rPr>
          <w:bCs/>
          <w:sz w:val="28"/>
          <w:szCs w:val="28"/>
        </w:rPr>
        <w:t xml:space="preserve">Лебедева С.Ю. Регулирование и поддержка малого и среднего предпринимательства в ЕС и России // Менеджмент в России и за рубежом.- 2009.- № 1.-С. 88-98.  </w:t>
      </w:r>
    </w:p>
    <w:p w:rsidR="003B3F05" w:rsidRDefault="003B3F05" w:rsidP="003B3F05">
      <w:pPr>
        <w:pStyle w:val="a8"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ресурсы</w:t>
      </w:r>
    </w:p>
    <w:p w:rsidR="003B3F05" w:rsidRPr="002F4741" w:rsidRDefault="003B3F05" w:rsidP="002F4741">
      <w:pPr>
        <w:pStyle w:val="a8"/>
        <w:numPr>
          <w:ilvl w:val="0"/>
          <w:numId w:val="11"/>
        </w:numPr>
        <w:spacing w:after="0"/>
        <w:ind w:left="0" w:firstLine="709"/>
        <w:mirrorIndents/>
        <w:jc w:val="both"/>
        <w:rPr>
          <w:bCs/>
          <w:sz w:val="28"/>
          <w:szCs w:val="28"/>
        </w:rPr>
      </w:pPr>
      <w:r w:rsidRPr="002F4741">
        <w:rPr>
          <w:bCs/>
          <w:sz w:val="28"/>
          <w:szCs w:val="28"/>
        </w:rPr>
        <w:t>8. Непомнящий А.Л. Проблемы обеспечения платежеспособности предприятий. Режим доступа: http://</w:t>
      </w:r>
      <w:hyperlink r:id="rId9" w:history="1">
        <w:r w:rsidRPr="002F4741">
          <w:rPr>
            <w:bCs/>
            <w:sz w:val="28"/>
            <w:szCs w:val="28"/>
          </w:rPr>
          <w:t>www.psychoanalysis.pl.ru</w:t>
        </w:r>
      </w:hyperlink>
      <w:r w:rsidRPr="002F4741">
        <w:rPr>
          <w:bCs/>
          <w:sz w:val="28"/>
          <w:szCs w:val="28"/>
        </w:rPr>
        <w:t xml:space="preserve">. </w:t>
      </w:r>
    </w:p>
    <w:sectPr w:rsidR="003B3F05" w:rsidRPr="002F4741" w:rsidSect="0049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C6" w:rsidRDefault="009E24C6" w:rsidP="003B3F05">
      <w:pPr>
        <w:spacing w:after="0" w:line="240" w:lineRule="auto"/>
      </w:pPr>
      <w:r>
        <w:separator/>
      </w:r>
    </w:p>
  </w:endnote>
  <w:endnote w:type="continuationSeparator" w:id="1">
    <w:p w:rsidR="009E24C6" w:rsidRDefault="009E24C6" w:rsidP="003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C6" w:rsidRDefault="009E24C6" w:rsidP="003B3F05">
      <w:pPr>
        <w:spacing w:after="0" w:line="240" w:lineRule="auto"/>
      </w:pPr>
      <w:r>
        <w:separator/>
      </w:r>
    </w:p>
  </w:footnote>
  <w:footnote w:type="continuationSeparator" w:id="1">
    <w:p w:rsidR="009E24C6" w:rsidRDefault="009E24C6" w:rsidP="003B3F05">
      <w:pPr>
        <w:spacing w:after="0" w:line="240" w:lineRule="auto"/>
      </w:pPr>
      <w:r>
        <w:continuationSeparator/>
      </w:r>
    </w:p>
  </w:footnote>
  <w:footnote w:id="2">
    <w:p w:rsidR="003B3F05" w:rsidRPr="00A0418B" w:rsidRDefault="003B3F05" w:rsidP="003B3F05">
      <w:pPr>
        <w:jc w:val="both"/>
        <w:rPr>
          <w:sz w:val="24"/>
          <w:szCs w:val="24"/>
        </w:rPr>
      </w:pPr>
      <w:r w:rsidRPr="0022001A">
        <w:rPr>
          <w:sz w:val="16"/>
          <w:szCs w:val="16"/>
        </w:rPr>
        <w:t>1</w:t>
      </w:r>
      <w:r w:rsidRPr="0022001A">
        <w:rPr>
          <w:sz w:val="24"/>
          <w:szCs w:val="24"/>
        </w:rPr>
        <w:t xml:space="preserve"> </w:t>
      </w:r>
      <w:r w:rsidRPr="00A0418B">
        <w:rPr>
          <w:sz w:val="24"/>
          <w:szCs w:val="24"/>
        </w:rPr>
        <w:t>Российский статистический ежегодник: Стат. сб. - М.: Госкомстат России, 200</w:t>
      </w:r>
      <w:r>
        <w:rPr>
          <w:sz w:val="24"/>
          <w:szCs w:val="24"/>
        </w:rPr>
        <w:t>9</w:t>
      </w:r>
      <w:r w:rsidRPr="00A0418B">
        <w:rPr>
          <w:sz w:val="24"/>
          <w:szCs w:val="24"/>
        </w:rPr>
        <w:t>. - с. 8</w:t>
      </w:r>
      <w:r>
        <w:rPr>
          <w:sz w:val="24"/>
          <w:szCs w:val="24"/>
        </w:rPr>
        <w:t>.</w:t>
      </w:r>
      <w:r w:rsidRPr="00A0418B">
        <w:rPr>
          <w:sz w:val="24"/>
          <w:szCs w:val="24"/>
        </w:rPr>
        <w:t xml:space="preserve"> </w:t>
      </w:r>
    </w:p>
    <w:p w:rsidR="003B3F05" w:rsidRPr="0022001A" w:rsidRDefault="003B3F05" w:rsidP="003B3F05">
      <w:pPr>
        <w:pStyle w:val="a4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007672"/>
    <w:lvl w:ilvl="0">
      <w:numFmt w:val="bullet"/>
      <w:lvlText w:val="*"/>
      <w:lvlJc w:val="left"/>
    </w:lvl>
  </w:abstractNum>
  <w:abstractNum w:abstractNumId="1">
    <w:nsid w:val="0CD57B54"/>
    <w:multiLevelType w:val="hybridMultilevel"/>
    <w:tmpl w:val="4DE47CA0"/>
    <w:lvl w:ilvl="0" w:tplc="E8CA4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7CC0"/>
    <w:multiLevelType w:val="multilevel"/>
    <w:tmpl w:val="281C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1740AB"/>
    <w:multiLevelType w:val="hybridMultilevel"/>
    <w:tmpl w:val="811216AC"/>
    <w:lvl w:ilvl="0" w:tplc="2C681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8FB0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7FCE32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6A96"/>
    <w:multiLevelType w:val="hybridMultilevel"/>
    <w:tmpl w:val="8550F22A"/>
    <w:lvl w:ilvl="0" w:tplc="E8CA4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AE122B"/>
    <w:multiLevelType w:val="hybridMultilevel"/>
    <w:tmpl w:val="4D229564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51574"/>
    <w:multiLevelType w:val="hybridMultilevel"/>
    <w:tmpl w:val="7C4E4B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377A74"/>
    <w:multiLevelType w:val="hybridMultilevel"/>
    <w:tmpl w:val="ED4AEB54"/>
    <w:lvl w:ilvl="0" w:tplc="E8CA4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A204C5"/>
    <w:multiLevelType w:val="hybridMultilevel"/>
    <w:tmpl w:val="6D2E00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AE03232"/>
    <w:multiLevelType w:val="hybridMultilevel"/>
    <w:tmpl w:val="AD3C4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4AE"/>
    <w:rsid w:val="00155BAA"/>
    <w:rsid w:val="00157BB2"/>
    <w:rsid w:val="001E6AA3"/>
    <w:rsid w:val="002B5B7C"/>
    <w:rsid w:val="002D2B10"/>
    <w:rsid w:val="002F4741"/>
    <w:rsid w:val="003B3F05"/>
    <w:rsid w:val="004967B8"/>
    <w:rsid w:val="00596B17"/>
    <w:rsid w:val="005E2BA3"/>
    <w:rsid w:val="006205F6"/>
    <w:rsid w:val="00633953"/>
    <w:rsid w:val="006609C8"/>
    <w:rsid w:val="00671BC7"/>
    <w:rsid w:val="006D0DA9"/>
    <w:rsid w:val="006D35A1"/>
    <w:rsid w:val="00767EEC"/>
    <w:rsid w:val="007D245A"/>
    <w:rsid w:val="00864300"/>
    <w:rsid w:val="008E0DCB"/>
    <w:rsid w:val="00972633"/>
    <w:rsid w:val="009B3AA8"/>
    <w:rsid w:val="009E24C6"/>
    <w:rsid w:val="00A35E85"/>
    <w:rsid w:val="00A90D8E"/>
    <w:rsid w:val="00AB176F"/>
    <w:rsid w:val="00AE4281"/>
    <w:rsid w:val="00C704AE"/>
    <w:rsid w:val="00C85088"/>
    <w:rsid w:val="00C927D1"/>
    <w:rsid w:val="00D03DEB"/>
    <w:rsid w:val="00D35688"/>
    <w:rsid w:val="00DF2BE5"/>
    <w:rsid w:val="00E70785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B8"/>
  </w:style>
  <w:style w:type="paragraph" w:styleId="1">
    <w:name w:val="heading 1"/>
    <w:basedOn w:val="10"/>
    <w:next w:val="a"/>
    <w:link w:val="11"/>
    <w:autoRedefine/>
    <w:qFormat/>
    <w:rsid w:val="003B3F0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B2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B3F05"/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paragraph" w:styleId="a4">
    <w:name w:val="footnote text"/>
    <w:basedOn w:val="a"/>
    <w:link w:val="12"/>
    <w:rsid w:val="003B3F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3B3F05"/>
    <w:rPr>
      <w:sz w:val="20"/>
      <w:szCs w:val="20"/>
    </w:rPr>
  </w:style>
  <w:style w:type="character" w:customStyle="1" w:styleId="12">
    <w:name w:val="Текст сноски Знак1"/>
    <w:link w:val="a4"/>
    <w:rsid w:val="003B3F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B3F05"/>
    <w:rPr>
      <w:color w:val="0000FF"/>
      <w:u w:val="single"/>
    </w:rPr>
  </w:style>
  <w:style w:type="character" w:styleId="a7">
    <w:name w:val="footnote reference"/>
    <w:semiHidden/>
    <w:rsid w:val="003B3F05"/>
    <w:rPr>
      <w:vertAlign w:val="superscript"/>
    </w:rPr>
  </w:style>
  <w:style w:type="paragraph" w:customStyle="1" w:styleId="xl39">
    <w:name w:val="xl39"/>
    <w:basedOn w:val="a"/>
    <w:rsid w:val="003B3F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B3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3B3F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3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3B3F05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3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autoRedefine/>
    <w:qFormat/>
    <w:rsid w:val="003B3F0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B2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B3F05"/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paragraph" w:styleId="a4">
    <w:name w:val="footnote text"/>
    <w:basedOn w:val="a"/>
    <w:link w:val="12"/>
    <w:rsid w:val="003B3F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3B3F05"/>
    <w:rPr>
      <w:sz w:val="20"/>
      <w:szCs w:val="20"/>
    </w:rPr>
  </w:style>
  <w:style w:type="character" w:customStyle="1" w:styleId="12">
    <w:name w:val="Текст сноски Знак1"/>
    <w:aliases w:val="Текст сноски Знак Знак"/>
    <w:link w:val="a4"/>
    <w:rsid w:val="003B3F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B3F05"/>
    <w:rPr>
      <w:color w:val="0000FF"/>
      <w:u w:val="single"/>
    </w:rPr>
  </w:style>
  <w:style w:type="character" w:styleId="a7">
    <w:name w:val="footnote reference"/>
    <w:semiHidden/>
    <w:rsid w:val="003B3F05"/>
    <w:rPr>
      <w:vertAlign w:val="superscript"/>
    </w:rPr>
  </w:style>
  <w:style w:type="paragraph" w:customStyle="1" w:styleId="xl39">
    <w:name w:val="xl39"/>
    <w:basedOn w:val="a"/>
    <w:rsid w:val="003B3F0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B3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3B3F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B3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3B3F05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3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analysis.pl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6"/>
      <c:hPercent val="97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sideWall>
    <c:backWall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0706319702766E-2"/>
          <c:y val="2.2222222222222272E-2"/>
          <c:w val="0.92750929368029833"/>
          <c:h val="0.834188034188035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805932814011019E-3"/>
                  <c:y val="-2.0159754492226976E-2"/>
                </c:manualLayout>
              </c:layout>
              <c:showVal val="1"/>
            </c:dLbl>
            <c:dLbl>
              <c:idx val="1"/>
              <c:layout>
                <c:manualLayout>
                  <c:x val="-1.1719183251497973E-2"/>
                  <c:y val="-1.6473946295174634E-2"/>
                </c:manualLayout>
              </c:layout>
              <c:showVal val="1"/>
            </c:dLbl>
            <c:dLbl>
              <c:idx val="2"/>
              <c:layout>
                <c:manualLayout>
                  <c:x val="-8.3141270706424027E-3"/>
                  <c:y val="-2.0499063463221032E-2"/>
                </c:manualLayout>
              </c:layout>
              <c:showVal val="1"/>
            </c:dLbl>
            <c:dLbl>
              <c:idx val="3"/>
              <c:layout>
                <c:manualLayout>
                  <c:x val="-2.9072639663021052E-2"/>
                  <c:y val="-1.3746617672790944E-2"/>
                </c:manualLayout>
              </c:layout>
              <c:showVal val="1"/>
            </c:dLbl>
            <c:dLbl>
              <c:idx val="4"/>
              <c:layout>
                <c:manualLayout>
                  <c:x val="-7.0802228873698006E-3"/>
                  <c:y val="-2.460950965744665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март</c:v>
                </c:pt>
                <c:pt idx="2">
                  <c:v>июнь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108.1</c:v>
                </c:pt>
                <c:pt idx="1">
                  <c:v>104.4</c:v>
                </c:pt>
                <c:pt idx="2">
                  <c:v>106.4</c:v>
                </c:pt>
                <c:pt idx="3">
                  <c:v>109.5</c:v>
                </c:pt>
                <c:pt idx="4">
                  <c:v>111.5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 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937749345790608E-2"/>
                  <c:y val="-1.4970934786997804E-2"/>
                </c:manualLayout>
              </c:layout>
              <c:showVal val="1"/>
            </c:dLbl>
            <c:dLbl>
              <c:idx val="1"/>
              <c:layout>
                <c:manualLayout>
                  <c:x val="1.3614180991330181E-2"/>
                  <c:y val="-3.1010956861161634E-2"/>
                </c:manualLayout>
              </c:layout>
              <c:showVal val="1"/>
            </c:dLbl>
            <c:dLbl>
              <c:idx val="2"/>
              <c:layout>
                <c:manualLayout>
                  <c:x val="6.2802192836361501E-2"/>
                  <c:y val="-1.0947152836664661E-2"/>
                </c:manualLayout>
              </c:layout>
              <c:showVal val="1"/>
            </c:dLbl>
            <c:dLbl>
              <c:idx val="3"/>
              <c:layout>
                <c:manualLayout>
                  <c:x val="7.1514668261404027E-2"/>
                  <c:y val="-2.3157898825354975E-2"/>
                </c:manualLayout>
              </c:layout>
              <c:showVal val="1"/>
            </c:dLbl>
            <c:dLbl>
              <c:idx val="4"/>
              <c:layout>
                <c:manualLayout>
                  <c:x val="2.0111877414937942E-2"/>
                  <c:y val="-2.774961868228014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март</c:v>
                </c:pt>
                <c:pt idx="2">
                  <c:v>июнь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107.9</c:v>
                </c:pt>
                <c:pt idx="1">
                  <c:v>115.7</c:v>
                </c:pt>
                <c:pt idx="2">
                  <c:v>120</c:v>
                </c:pt>
                <c:pt idx="3">
                  <c:v>119.6</c:v>
                </c:pt>
                <c:pt idx="4">
                  <c:v>113.4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 г.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966280874864075E-2"/>
                  <c:y val="-7.477921259842492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5936392817801444E-2"/>
                  <c:y val="-9.2724840164210807E-3"/>
                </c:manualLayout>
              </c:layout>
              <c:showVal val="1"/>
            </c:dLbl>
            <c:dLbl>
              <c:idx val="2"/>
              <c:layout>
                <c:manualLayout>
                  <c:x val="3.4917657177095746E-2"/>
                  <c:y val="-1.8643886129618446E-2"/>
                </c:manualLayout>
              </c:layout>
              <c:showVal val="1"/>
            </c:dLbl>
            <c:dLbl>
              <c:idx val="3"/>
              <c:layout>
                <c:manualLayout>
                  <c:x val="3.4605241238992196E-2"/>
                  <c:y val="-1.086065657177466E-2"/>
                </c:manualLayout>
              </c:layout>
              <c:showVal val="1"/>
            </c:dLbl>
            <c:dLbl>
              <c:idx val="4"/>
              <c:layout>
                <c:manualLayout>
                  <c:x val="3.6151369778476605E-2"/>
                  <c:y val="-9.2724840164210807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январь</c:v>
                </c:pt>
                <c:pt idx="1">
                  <c:v>март</c:v>
                </c:pt>
                <c:pt idx="2">
                  <c:v>июнь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100.1</c:v>
                </c:pt>
                <c:pt idx="1">
                  <c:v>103.2</c:v>
                </c:pt>
                <c:pt idx="2">
                  <c:v>103.1</c:v>
                </c:pt>
                <c:pt idx="3">
                  <c:v>102.8</c:v>
                </c:pt>
                <c:pt idx="4">
                  <c:v>103.2</c:v>
                </c:pt>
              </c:numCache>
            </c:numRef>
          </c:val>
        </c:ser>
        <c:dLbls>
          <c:showVal val="1"/>
        </c:dLbls>
        <c:gapDepth val="0"/>
        <c:shape val="box"/>
        <c:axId val="76358784"/>
        <c:axId val="76360320"/>
        <c:axId val="0"/>
      </c:bar3DChart>
      <c:catAx>
        <c:axId val="76358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360320"/>
        <c:crosses val="autoZero"/>
        <c:lblAlgn val="ctr"/>
        <c:lblOffset val="100"/>
        <c:tickLblSkip val="1"/>
        <c:tickMarkSkip val="1"/>
      </c:catAx>
      <c:valAx>
        <c:axId val="76360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358784"/>
        <c:crosses val="autoZero"/>
        <c:crossBetween val="between"/>
      </c:valAx>
      <c:spPr>
        <a:gradFill rotWithShape="0">
          <a:gsLst>
            <a:gs pos="0">
              <a:srgbClr val="FFFFFF"/>
            </a:gs>
            <a:gs pos="100000">
              <a:srgbClr val="010101">
                <a:gamma/>
                <a:shade val="57255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b"/>
      <c:layout>
        <c:manualLayout>
          <c:xMode val="edge"/>
          <c:yMode val="edge"/>
          <c:x val="0.16914498141263978"/>
          <c:y val="0.90940170940170939"/>
          <c:w val="0.64684014869888695"/>
          <c:h val="5.4700854700854701E-2"/>
        </c:manualLayout>
      </c:layout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FF"/>
        </a:gs>
        <a:gs pos="100000">
          <a:srgbClr val="00000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12</cp:revision>
  <dcterms:created xsi:type="dcterms:W3CDTF">2015-12-14T12:49:00Z</dcterms:created>
  <dcterms:modified xsi:type="dcterms:W3CDTF">2016-01-13T08:56:00Z</dcterms:modified>
</cp:coreProperties>
</file>