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3C" w:rsidRPr="0081769C" w:rsidRDefault="00BD023C" w:rsidP="00F373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769C">
        <w:rPr>
          <w:rFonts w:ascii="Times New Roman" w:hAnsi="Times New Roman"/>
          <w:b/>
          <w:sz w:val="28"/>
          <w:szCs w:val="28"/>
        </w:rPr>
        <w:t>Сопровождение как технология личностно-профессионального развития педагога</w:t>
      </w:r>
    </w:p>
    <w:p w:rsidR="00BD023C" w:rsidRPr="00995800" w:rsidRDefault="00F37306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7">
        <w:rPr>
          <w:rFonts w:ascii="Times New Roman" w:hAnsi="Times New Roman"/>
          <w:iCs/>
          <w:spacing w:val="-4"/>
          <w:sz w:val="28"/>
          <w:szCs w:val="28"/>
        </w:rPr>
        <w:t>Под технологией</w:t>
      </w:r>
      <w:r w:rsidRPr="005852B7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(от греч</w:t>
      </w:r>
      <w:proofErr w:type="gramStart"/>
      <w:r w:rsidRPr="005852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5852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5852B7">
        <w:rPr>
          <w:rFonts w:ascii="Times New Roman" w:hAnsi="Times New Roman"/>
          <w:spacing w:val="-4"/>
          <w:sz w:val="28"/>
          <w:szCs w:val="28"/>
        </w:rPr>
        <w:t>т</w:t>
      </w:r>
      <w:proofErr w:type="spellStart"/>
      <w:proofErr w:type="gramEnd"/>
      <w:r w:rsidRPr="005852B7">
        <w:rPr>
          <w:rFonts w:ascii="Times New Roman" w:hAnsi="Times New Roman"/>
          <w:spacing w:val="-4"/>
          <w:sz w:val="28"/>
          <w:szCs w:val="28"/>
          <w:lang w:val="en-US"/>
        </w:rPr>
        <w:t>echno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– искусство, мастерство, </w:t>
      </w:r>
      <w:proofErr w:type="spellStart"/>
      <w:r w:rsidRPr="005852B7">
        <w:rPr>
          <w:rFonts w:ascii="Times New Roman" w:hAnsi="Times New Roman"/>
          <w:spacing w:val="-4"/>
          <w:sz w:val="28"/>
          <w:szCs w:val="28"/>
          <w:lang w:val="en-US"/>
        </w:rPr>
        <w:t>loqos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– наука) понима</w:t>
      </w:r>
      <w:r>
        <w:rPr>
          <w:rFonts w:ascii="Times New Roman" w:hAnsi="Times New Roman"/>
          <w:spacing w:val="-4"/>
          <w:sz w:val="28"/>
          <w:szCs w:val="28"/>
        </w:rPr>
        <w:t>ют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совокупность и последовательность методов и процессов преобразования </w:t>
      </w:r>
      <w:r w:rsidRPr="003B6118">
        <w:rPr>
          <w:rFonts w:ascii="Times New Roman" w:hAnsi="Times New Roman"/>
          <w:sz w:val="28"/>
          <w:szCs w:val="28"/>
        </w:rPr>
        <w:t>исходных материалов, позволяющих получить продукцию с заданными параметрами. Педагогическая технология – строгое научное проектирование и точное воспроизведение гарантирующих успех педагогических действий;</w:t>
      </w:r>
      <w:r w:rsidRPr="003B6118">
        <w:rPr>
          <w:rFonts w:ascii="Times New Roman" w:hAnsi="Times New Roman"/>
          <w:sz w:val="24"/>
          <w:szCs w:val="24"/>
        </w:rPr>
        <w:t xml:space="preserve"> </w:t>
      </w:r>
      <w:r w:rsidRPr="003B6118">
        <w:rPr>
          <w:rFonts w:ascii="Times New Roman" w:hAnsi="Times New Roman"/>
          <w:sz w:val="28"/>
          <w:szCs w:val="28"/>
        </w:rPr>
        <w:t>систематическое и последовательное воплощение на практике заранее спроектированного учебно-воспитательного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37306">
        <w:rPr>
          <w:rFonts w:ascii="Times New Roman" w:hAnsi="Times New Roman"/>
          <w:sz w:val="28"/>
          <w:szCs w:val="28"/>
        </w:rPr>
        <w:t>.</w:t>
      </w:r>
      <w:proofErr w:type="gramEnd"/>
    </w:p>
    <w:p w:rsidR="00BD023C" w:rsidRPr="00651D60" w:rsidRDefault="00BD023C" w:rsidP="00F373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B6118">
        <w:rPr>
          <w:rFonts w:ascii="Times New Roman" w:hAnsi="Times New Roman"/>
          <w:sz w:val="28"/>
          <w:szCs w:val="28"/>
        </w:rPr>
        <w:t xml:space="preserve">Технологичность </w:t>
      </w:r>
      <w:r w:rsidRPr="005852B7">
        <w:rPr>
          <w:rFonts w:ascii="Times New Roman" w:hAnsi="Times New Roman"/>
          <w:spacing w:val="-4"/>
          <w:sz w:val="28"/>
          <w:szCs w:val="28"/>
        </w:rPr>
        <w:t>педагогическ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процесса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6118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с большой опре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деленностью предсказывать </w:t>
      </w:r>
      <w:r>
        <w:rPr>
          <w:rFonts w:ascii="Times New Roman" w:hAnsi="Times New Roman"/>
          <w:spacing w:val="-4"/>
          <w:sz w:val="28"/>
          <w:szCs w:val="28"/>
        </w:rPr>
        <w:t xml:space="preserve">и достигать </w:t>
      </w:r>
      <w:r w:rsidRPr="005852B7">
        <w:rPr>
          <w:rFonts w:ascii="Times New Roman" w:hAnsi="Times New Roman"/>
          <w:spacing w:val="-4"/>
          <w:sz w:val="28"/>
          <w:szCs w:val="28"/>
        </w:rPr>
        <w:t>результат</w:t>
      </w:r>
      <w:r>
        <w:rPr>
          <w:rFonts w:ascii="Times New Roman" w:hAnsi="Times New Roman"/>
          <w:spacing w:val="-4"/>
          <w:sz w:val="28"/>
          <w:szCs w:val="28"/>
        </w:rPr>
        <w:t>ов</w:t>
      </w:r>
      <w:r w:rsidRPr="005852B7">
        <w:rPr>
          <w:rFonts w:ascii="Times New Roman" w:hAnsi="Times New Roman"/>
          <w:spacing w:val="-4"/>
          <w:sz w:val="28"/>
          <w:szCs w:val="28"/>
        </w:rPr>
        <w:t>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обеспечивать благоприят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 w:rsidRPr="005852B7">
        <w:rPr>
          <w:rFonts w:ascii="Times New Roman" w:hAnsi="Times New Roman"/>
          <w:spacing w:val="-4"/>
          <w:sz w:val="28"/>
          <w:szCs w:val="28"/>
        </w:rPr>
        <w:t>ные условия для развития личности;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уменьшать </w:t>
      </w:r>
      <w:r>
        <w:rPr>
          <w:rFonts w:ascii="Times New Roman" w:hAnsi="Times New Roman"/>
          <w:spacing w:val="-4"/>
          <w:sz w:val="28"/>
          <w:szCs w:val="28"/>
        </w:rPr>
        <w:t>влияние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неблагоприятных обстоятельств на личность;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анализировать и систематизировать на научной основе имеющийся практический опыт и его использование;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выбирать наиболее эффективные и оптимально использовать имеющиеся в распоряжении ресурсы для решения возникающих образовательны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и социально-педагогических </w:t>
      </w:r>
      <w:r>
        <w:rPr>
          <w:rFonts w:ascii="Times New Roman" w:hAnsi="Times New Roman"/>
          <w:spacing w:val="-4"/>
          <w:sz w:val="28"/>
          <w:szCs w:val="28"/>
        </w:rPr>
        <w:t>задач</w:t>
      </w:r>
      <w:r w:rsidRPr="005852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BD023C" w:rsidRPr="005852B7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5852B7">
        <w:rPr>
          <w:rFonts w:ascii="Times New Roman" w:hAnsi="Times New Roman"/>
          <w:sz w:val="28"/>
          <w:szCs w:val="28"/>
        </w:rPr>
        <w:t xml:space="preserve">Обобщенный анализ позволяет выделить следующие основные черты педагогической 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технологии: 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5852B7">
        <w:rPr>
          <w:rFonts w:ascii="Times New Roman" w:hAnsi="Times New Roman"/>
          <w:spacing w:val="-2"/>
          <w:sz w:val="28"/>
          <w:szCs w:val="28"/>
        </w:rPr>
        <w:t>разработ</w:t>
      </w:r>
      <w:r>
        <w:rPr>
          <w:rFonts w:ascii="Times New Roman" w:hAnsi="Times New Roman"/>
          <w:spacing w:val="-2"/>
          <w:sz w:val="28"/>
          <w:szCs w:val="28"/>
        </w:rPr>
        <w:t>анность</w:t>
      </w:r>
      <w:r w:rsidRPr="005852B7">
        <w:rPr>
          <w:rFonts w:ascii="Times New Roman" w:hAnsi="Times New Roman"/>
          <w:spacing w:val="-2"/>
          <w:sz w:val="28"/>
          <w:szCs w:val="28"/>
        </w:rPr>
        <w:t xml:space="preserve"> педагогического замысла на основе ценностных 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5852B7">
        <w:rPr>
          <w:rFonts w:ascii="Times New Roman" w:hAnsi="Times New Roman"/>
          <w:spacing w:val="-2"/>
          <w:sz w:val="28"/>
          <w:szCs w:val="28"/>
        </w:rPr>
        <w:t xml:space="preserve"> целевых установок автора под конкретный ожидаемый результат;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5852B7">
        <w:rPr>
          <w:rFonts w:ascii="Times New Roman" w:hAnsi="Times New Roman"/>
          <w:spacing w:val="-2"/>
          <w:sz w:val="28"/>
          <w:szCs w:val="28"/>
        </w:rPr>
        <w:t xml:space="preserve">наличие педагогической концепции, представленной в виде модели; </w:t>
      </w:r>
    </w:p>
    <w:p w:rsidR="00BD023C" w:rsidRPr="00BC0582" w:rsidRDefault="00BD023C" w:rsidP="00BD023C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3"/>
          <w:sz w:val="28"/>
          <w:szCs w:val="28"/>
        </w:rPr>
      </w:pPr>
      <w:r w:rsidRPr="00BC0582">
        <w:rPr>
          <w:rFonts w:ascii="Times New Roman" w:hAnsi="Times New Roman"/>
          <w:spacing w:val="-3"/>
          <w:sz w:val="28"/>
          <w:szCs w:val="28"/>
        </w:rPr>
        <w:t xml:space="preserve">выстраивание технологической цепочки педагогических действий строго в соответствии с поставленной целью, реализация процесса поэтапно; 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5852B7">
        <w:rPr>
          <w:rFonts w:ascii="Times New Roman" w:hAnsi="Times New Roman"/>
          <w:spacing w:val="-4"/>
          <w:sz w:val="28"/>
          <w:szCs w:val="28"/>
        </w:rPr>
        <w:t>воспроизводимость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в широких масштабах без потери результативности; </w:t>
      </w:r>
    </w:p>
    <w:p w:rsidR="00BD023C" w:rsidRPr="00F37306" w:rsidRDefault="00BD023C" w:rsidP="00F37306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5852B7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5852B7">
        <w:rPr>
          <w:rFonts w:ascii="Times New Roman" w:hAnsi="Times New Roman"/>
          <w:sz w:val="28"/>
          <w:szCs w:val="28"/>
        </w:rPr>
        <w:t xml:space="preserve"> процедуры, </w:t>
      </w:r>
      <w:r>
        <w:rPr>
          <w:rFonts w:ascii="Times New Roman" w:hAnsi="Times New Roman"/>
          <w:sz w:val="28"/>
          <w:szCs w:val="28"/>
        </w:rPr>
        <w:t>налич</w:t>
      </w:r>
      <w:r w:rsidRPr="005852B7">
        <w:rPr>
          <w:rFonts w:ascii="Times New Roman" w:hAnsi="Times New Roman"/>
          <w:sz w:val="28"/>
          <w:szCs w:val="28"/>
        </w:rPr>
        <w:t>ие критериев, показателей, инстру</w:t>
      </w:r>
      <w:r>
        <w:rPr>
          <w:rFonts w:ascii="Times New Roman" w:hAnsi="Times New Roman"/>
          <w:sz w:val="28"/>
          <w:szCs w:val="28"/>
        </w:rPr>
        <w:softHyphen/>
      </w:r>
      <w:r w:rsidRPr="005852B7">
        <w:rPr>
          <w:rFonts w:ascii="Times New Roman" w:hAnsi="Times New Roman"/>
          <w:sz w:val="28"/>
          <w:szCs w:val="28"/>
        </w:rPr>
        <w:t>ментария измерения результатов деятельности, обратной связи</w:t>
      </w:r>
      <w:r w:rsidRPr="005852B7">
        <w:rPr>
          <w:rFonts w:ascii="Times New Roman" w:hAnsi="Times New Roman"/>
          <w:spacing w:val="-4"/>
          <w:sz w:val="28"/>
          <w:szCs w:val="28"/>
        </w:rPr>
        <w:t>.</w:t>
      </w:r>
    </w:p>
    <w:p w:rsidR="00BD023C" w:rsidRPr="00995800" w:rsidRDefault="00F37306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Cs/>
          <w:spacing w:val="-5"/>
          <w:sz w:val="28"/>
          <w:szCs w:val="28"/>
        </w:rPr>
        <w:t xml:space="preserve">  Т</w:t>
      </w:r>
      <w:r w:rsidR="00BD023C" w:rsidRPr="00995800">
        <w:rPr>
          <w:rFonts w:ascii="Times New Roman" w:hAnsi="Times New Roman"/>
          <w:iCs/>
          <w:spacing w:val="-5"/>
          <w:sz w:val="28"/>
          <w:szCs w:val="28"/>
        </w:rPr>
        <w:t>ехнология сопровождения призвана обеспечить: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95800">
        <w:rPr>
          <w:rFonts w:ascii="Times New Roman" w:hAnsi="Times New Roman"/>
          <w:spacing w:val="-1"/>
          <w:sz w:val="28"/>
          <w:szCs w:val="28"/>
        </w:rPr>
        <w:t>—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создание психологически комфортных условий для профессиональ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>ной деятельности педагога в период его профессиональной адаптации;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оказание молодому специалисту всесторонней (педагогической, психологической, методической, правовой, социальной и др.) ненавязчивой помощи при решении вопросов, возникающих в процессе работы; привлече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>ние специалистов разного профиля к оказанию помощи педагогу;</w:t>
      </w:r>
    </w:p>
    <w:p w:rsidR="00BD023C" w:rsidRPr="00BC0582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— </w:t>
      </w:r>
      <w:r w:rsidRPr="00BC0582">
        <w:rPr>
          <w:rFonts w:ascii="Times New Roman" w:hAnsi="Times New Roman"/>
          <w:spacing w:val="-4"/>
          <w:sz w:val="28"/>
          <w:szCs w:val="28"/>
        </w:rPr>
        <w:t>привлечение преподавателей к решению задач развития колледжа, реализации программ, проектов и т.п. на основе сотрудничества и сотворчества;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обеспечение разноплановой и как можно более объективной (в том числе с привлечением независимых экспертов) экспертизы профессиональной деятельности педагога;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обеспечение условий профессионального роста молодого педагога, развития его педагогическо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компетентности</w:t>
      </w:r>
      <w:r w:rsidRPr="00DC54AB">
        <w:rPr>
          <w:rFonts w:ascii="Times New Roman" w:hAnsi="Times New Roman"/>
          <w:spacing w:val="-1"/>
          <w:sz w:val="28"/>
          <w:szCs w:val="28"/>
        </w:rPr>
        <w:t>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7602D">
        <w:rPr>
          <w:rFonts w:ascii="Times New Roman" w:hAnsi="Times New Roman"/>
          <w:spacing w:val="-5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ехнология </w:t>
      </w:r>
      <w:r w:rsidRPr="00883632">
        <w:rPr>
          <w:rFonts w:ascii="Times New Roman" w:hAnsi="Times New Roman"/>
          <w:spacing w:val="-5"/>
          <w:sz w:val="28"/>
          <w:szCs w:val="28"/>
        </w:rPr>
        <w:t>со</w:t>
      </w:r>
      <w:r w:rsidRPr="00883632">
        <w:rPr>
          <w:rFonts w:ascii="Times New Roman" w:hAnsi="Times New Roman"/>
          <w:iCs/>
          <w:spacing w:val="-5"/>
          <w:sz w:val="28"/>
          <w:szCs w:val="28"/>
        </w:rPr>
        <w:t>провождени</w:t>
      </w:r>
      <w:r>
        <w:rPr>
          <w:rFonts w:ascii="Times New Roman" w:hAnsi="Times New Roman"/>
          <w:iCs/>
          <w:spacing w:val="-5"/>
          <w:sz w:val="28"/>
          <w:szCs w:val="28"/>
        </w:rPr>
        <w:t>я</w:t>
      </w:r>
      <w:r w:rsidRPr="0007602D">
        <w:rPr>
          <w:rFonts w:ascii="Times New Roman" w:hAnsi="Times New Roman"/>
          <w:i/>
          <w:iCs/>
          <w:spacing w:val="-5"/>
          <w:sz w:val="28"/>
          <w:szCs w:val="28"/>
        </w:rPr>
        <w:t xml:space="preserve"> - 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t xml:space="preserve">это </w:t>
      </w:r>
      <w:r>
        <w:rPr>
          <w:rFonts w:ascii="Times New Roman" w:hAnsi="Times New Roman"/>
          <w:iCs/>
          <w:spacing w:val="-5"/>
          <w:sz w:val="28"/>
          <w:szCs w:val="28"/>
        </w:rPr>
        <w:t>педагогическая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t xml:space="preserve"> технология организации координированного взаимодействия субъектов образовательного процесса, обеспечивающая благоприятные условия для их личностно</w:t>
      </w:r>
      <w:r>
        <w:rPr>
          <w:rFonts w:ascii="Times New Roman" w:hAnsi="Times New Roman"/>
          <w:iCs/>
          <w:spacing w:val="-5"/>
          <w:sz w:val="28"/>
          <w:szCs w:val="28"/>
        </w:rPr>
        <w:t xml:space="preserve">го и 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lastRenderedPageBreak/>
        <w:t>профессионального развития.</w:t>
      </w:r>
      <w:r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DC54AB">
        <w:rPr>
          <w:rFonts w:ascii="Times New Roman" w:hAnsi="Times New Roman"/>
          <w:spacing w:val="-1"/>
          <w:sz w:val="28"/>
          <w:szCs w:val="28"/>
        </w:rPr>
        <w:t>Субъектами сопровождения ЛПР педагога в период его профессиональной адаптации являются сопровождаемый (сам МП, который имеет свой опыт педагогической деятельности, взаимодействия, особый характер личностного и индивидуального развития)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DC54AB">
        <w:rPr>
          <w:rFonts w:ascii="Times New Roman" w:hAnsi="Times New Roman"/>
          <w:spacing w:val="-1"/>
          <w:sz w:val="28"/>
          <w:szCs w:val="28"/>
        </w:rPr>
        <w:t>сопровождающи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(группа педагогов, наделен</w:t>
      </w:r>
      <w:r>
        <w:rPr>
          <w:rFonts w:ascii="Times New Roman" w:hAnsi="Times New Roman"/>
          <w:spacing w:val="-1"/>
          <w:sz w:val="28"/>
          <w:szCs w:val="28"/>
        </w:rPr>
        <w:t>ных определенными полномочиями)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DC54AB">
        <w:rPr>
          <w:rFonts w:ascii="Times New Roman" w:hAnsi="Times New Roman"/>
          <w:b/>
          <w:iCs/>
          <w:spacing w:val="-4"/>
          <w:sz w:val="28"/>
          <w:szCs w:val="28"/>
        </w:rPr>
        <w:t xml:space="preserve">Схема </w:t>
      </w:r>
      <w:r>
        <w:rPr>
          <w:rFonts w:ascii="Times New Roman" w:hAnsi="Times New Roman"/>
          <w:b/>
          <w:iCs/>
          <w:spacing w:val="-4"/>
          <w:sz w:val="28"/>
          <w:szCs w:val="28"/>
        </w:rPr>
        <w:t>3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DC54AB">
        <w:rPr>
          <w:rFonts w:ascii="Times New Roman" w:hAnsi="Times New Roman"/>
          <w:b/>
          <w:iCs/>
          <w:spacing w:val="-4"/>
          <w:sz w:val="28"/>
          <w:szCs w:val="28"/>
        </w:rPr>
        <w:t xml:space="preserve">Взаимодействие субъектов сопровождения </w:t>
      </w:r>
    </w:p>
    <w:p w:rsidR="00BD023C" w:rsidRDefault="00B54ED6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-1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4.25pt;margin-top:139.85pt;width:156.75pt;height:0;z-index:251664384" o:connectortype="straight"/>
        </w:pict>
      </w:r>
      <w:r>
        <w:rPr>
          <w:noProof/>
        </w:rPr>
        <w:pict>
          <v:shape id="_x0000_s1028" type="#_x0000_t32" style="position:absolute;left:0;text-align:left;margin-left:383.85pt;margin-top:78.9pt;width:0;height:21.75pt;flip:y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91.45pt;margin-top:84.9pt;width:0;height:15.75pt;flip:y;z-index:251663360" o:connectortype="straight"/>
        </w:pict>
      </w:r>
      <w:r>
        <w:rPr>
          <w:noProof/>
        </w:rPr>
        <w:pict>
          <v:shape id="_x0000_s1026" type="#_x0000_t32" style="position:absolute;left:0;text-align:left;margin-left:139pt;margin-top:24.15pt;width:27pt;height:12pt;flip:y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279.65pt;margin-top:24.15pt;width:34.5pt;height:9pt;z-index:251661312" o:connectortype="straight"/>
        </w:pict>
      </w:r>
      <w:r w:rsidR="00BD023C">
        <w:rPr>
          <w:rFonts w:ascii="Times New Roman" w:hAnsi="Times New Roman"/>
          <w:noProof/>
          <w:spacing w:val="-1"/>
          <w:sz w:val="28"/>
          <w:szCs w:val="28"/>
        </w:rPr>
        <w:drawing>
          <wp:inline distT="0" distB="0" distL="0" distR="0">
            <wp:extent cx="5833745" cy="2228499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023C" w:rsidRPr="00DB6E21" w:rsidRDefault="00BD023C" w:rsidP="00BD0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Компетенции </w:t>
      </w:r>
      <w:r w:rsidRPr="00DB6E21">
        <w:rPr>
          <w:rFonts w:ascii="Times New Roman" w:hAnsi="Times New Roman"/>
          <w:spacing w:val="-4"/>
          <w:sz w:val="28"/>
          <w:szCs w:val="28"/>
        </w:rPr>
        <w:t>субъект</w:t>
      </w:r>
      <w:r>
        <w:rPr>
          <w:rFonts w:ascii="Times New Roman" w:hAnsi="Times New Roman"/>
          <w:spacing w:val="-4"/>
          <w:sz w:val="28"/>
          <w:szCs w:val="28"/>
        </w:rPr>
        <w:t>ов</w:t>
      </w:r>
      <w:r w:rsidRPr="00DB6E21">
        <w:rPr>
          <w:rFonts w:ascii="Times New Roman" w:hAnsi="Times New Roman"/>
          <w:spacing w:val="-4"/>
          <w:sz w:val="28"/>
          <w:szCs w:val="28"/>
        </w:rPr>
        <w:t xml:space="preserve"> сопровождения ЛПР:</w:t>
      </w:r>
    </w:p>
    <w:p w:rsidR="00BD023C" w:rsidRPr="00EC6A26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C6A26">
        <w:rPr>
          <w:rFonts w:ascii="Times New Roman" w:hAnsi="Times New Roman"/>
          <w:i/>
          <w:spacing w:val="-3"/>
          <w:sz w:val="28"/>
          <w:szCs w:val="28"/>
        </w:rPr>
        <w:t>Администратор образовательного учреждения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руководит службой сопровождения, официально назначает наставника для МП, руководит и координирует деятельность всех субъектов сопровождения в адаптаци</w:t>
      </w:r>
      <w:r>
        <w:rPr>
          <w:rFonts w:ascii="Times New Roman" w:hAnsi="Times New Roman"/>
          <w:spacing w:val="-3"/>
          <w:sz w:val="28"/>
          <w:szCs w:val="28"/>
        </w:rPr>
        <w:t>онный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период МП, стимулирует методическую и научно-исследовательскую деятельность педагога, принимает участие в работе Школы МП.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-3"/>
          <w:sz w:val="28"/>
          <w:szCs w:val="28"/>
        </w:rPr>
        <w:t>М</w:t>
      </w:r>
      <w:r w:rsidRPr="00DC54AB">
        <w:rPr>
          <w:rFonts w:ascii="Times New Roman" w:hAnsi="Times New Roman"/>
          <w:i/>
          <w:spacing w:val="-3"/>
          <w:sz w:val="28"/>
          <w:szCs w:val="28"/>
        </w:rPr>
        <w:t>етодическая служба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54AB">
        <w:rPr>
          <w:rFonts w:ascii="Times New Roman" w:hAnsi="Times New Roman"/>
          <w:bCs/>
          <w:sz w:val="28"/>
          <w:szCs w:val="28"/>
        </w:rPr>
        <w:t>определяет место, роли, научные и организационные основы педагогического взаимодействия в процессе сопровождения; ведет диагностику и мониторинг ЛПР МП; знакомит педагога с нормативно-правовой и учебной документацией (Уставом образовательного учреждения, правилами внутреннего распорядка, локальными актами, отражающими деятельность структурных подразделений учреждения); разрабатывает программу сопровождения ЛПР МП в период профессиональной адаптации, опираясь на данные исследования педагога-психолога;</w:t>
      </w:r>
      <w:proofErr w:type="gramEnd"/>
      <w:r w:rsidRPr="00DC54AB">
        <w:rPr>
          <w:rFonts w:ascii="Times New Roman" w:hAnsi="Times New Roman"/>
          <w:bCs/>
          <w:sz w:val="28"/>
          <w:szCs w:val="28"/>
        </w:rPr>
        <w:t xml:space="preserve"> консультирует МП по </w:t>
      </w:r>
      <w:r>
        <w:rPr>
          <w:rFonts w:ascii="Times New Roman" w:hAnsi="Times New Roman"/>
          <w:bCs/>
          <w:sz w:val="28"/>
          <w:szCs w:val="28"/>
        </w:rPr>
        <w:t>выявленн</w:t>
      </w:r>
      <w:r w:rsidRPr="00DC54AB">
        <w:rPr>
          <w:rFonts w:ascii="Times New Roman" w:hAnsi="Times New Roman"/>
          <w:bCs/>
          <w:sz w:val="28"/>
          <w:szCs w:val="28"/>
        </w:rPr>
        <w:t>ым профессиональным затруднени</w:t>
      </w:r>
      <w:r>
        <w:rPr>
          <w:rFonts w:ascii="Times New Roman" w:hAnsi="Times New Roman"/>
          <w:bCs/>
          <w:sz w:val="28"/>
          <w:szCs w:val="28"/>
        </w:rPr>
        <w:t>ям</w:t>
      </w:r>
      <w:r w:rsidRPr="00DC54AB">
        <w:rPr>
          <w:rFonts w:ascii="Times New Roman" w:hAnsi="Times New Roman"/>
          <w:bCs/>
          <w:sz w:val="28"/>
          <w:szCs w:val="28"/>
        </w:rPr>
        <w:t xml:space="preserve">; организует работу Школы </w:t>
      </w:r>
      <w:r>
        <w:rPr>
          <w:rFonts w:ascii="Times New Roman" w:hAnsi="Times New Roman"/>
          <w:bCs/>
          <w:sz w:val="28"/>
          <w:szCs w:val="28"/>
        </w:rPr>
        <w:t>молодого педагога</w:t>
      </w:r>
      <w:r w:rsidRPr="00DC54AB">
        <w:rPr>
          <w:rFonts w:ascii="Times New Roman" w:hAnsi="Times New Roman"/>
          <w:bCs/>
          <w:sz w:val="28"/>
          <w:szCs w:val="28"/>
        </w:rPr>
        <w:t xml:space="preserve"> и привлекает к обучению МП</w:t>
      </w:r>
      <w:r w:rsidRPr="00DC54AB">
        <w:rPr>
          <w:rFonts w:ascii="Times New Roman" w:hAnsi="Times New Roman"/>
          <w:sz w:val="28"/>
          <w:szCs w:val="28"/>
        </w:rPr>
        <w:t xml:space="preserve"> опытных и заслуженных преподавателей</w:t>
      </w:r>
      <w:proofErr w:type="gramStart"/>
      <w:r w:rsidRPr="00DC54A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C54AB">
        <w:rPr>
          <w:rFonts w:ascii="Times New Roman" w:hAnsi="Times New Roman"/>
          <w:spacing w:val="-3"/>
          <w:sz w:val="28"/>
          <w:szCs w:val="28"/>
        </w:rPr>
        <w:t xml:space="preserve"> разрабатывает рекомендации для наставника;</w:t>
      </w:r>
      <w:r w:rsidRPr="00DC54AB">
        <w:rPr>
          <w:rFonts w:ascii="Times New Roman" w:hAnsi="Times New Roman"/>
          <w:sz w:val="20"/>
          <w:szCs w:val="20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>согласует и координирует действия субъектов сопровождения.</w:t>
      </w:r>
      <w:r w:rsidRPr="00DC54AB"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i/>
          <w:spacing w:val="-3"/>
          <w:sz w:val="28"/>
          <w:szCs w:val="28"/>
        </w:rPr>
        <w:t>Педагог-психолог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 проводит диагностику исходного уровня развития профессиональной компетентности МП, отслеживает </w:t>
      </w:r>
      <w:proofErr w:type="spellStart"/>
      <w:r w:rsidRPr="00DC54AB">
        <w:rPr>
          <w:rFonts w:ascii="Times New Roman" w:hAnsi="Times New Roman"/>
          <w:spacing w:val="-3"/>
          <w:sz w:val="28"/>
          <w:szCs w:val="28"/>
        </w:rPr>
        <w:t>адаптированность</w:t>
      </w:r>
      <w:proofErr w:type="spellEnd"/>
      <w:r w:rsidRPr="00DC54AB">
        <w:rPr>
          <w:rFonts w:ascii="Times New Roman" w:hAnsi="Times New Roman"/>
          <w:spacing w:val="-3"/>
          <w:sz w:val="28"/>
          <w:szCs w:val="28"/>
        </w:rPr>
        <w:t xml:space="preserve"> МП, проводит тренинги, рекомендует  упражнения для саморазвития профессиональных способностей, оказывает </w:t>
      </w:r>
      <w:r w:rsidRPr="00DC54AB">
        <w:rPr>
          <w:rFonts w:ascii="Times New Roman" w:hAnsi="Times New Roman"/>
          <w:sz w:val="28"/>
          <w:szCs w:val="28"/>
        </w:rPr>
        <w:t xml:space="preserve">психологическую поддержку, </w:t>
      </w:r>
      <w:r w:rsidRPr="00DC54AB">
        <w:rPr>
          <w:rFonts w:ascii="Times New Roman" w:hAnsi="Times New Roman"/>
          <w:spacing w:val="-3"/>
          <w:sz w:val="28"/>
          <w:szCs w:val="28"/>
        </w:rPr>
        <w:t>консультирует педагогов по вопросам установления взаимоотношений с субъектами педагогического процесса</w:t>
      </w:r>
      <w:r w:rsidRPr="00DC54AB">
        <w:rPr>
          <w:rFonts w:ascii="Times New Roman" w:hAnsi="Times New Roman"/>
          <w:sz w:val="28"/>
          <w:szCs w:val="28"/>
        </w:rPr>
        <w:t xml:space="preserve"> и психологическим основы адаптации начинающего специалиста в системе СПО.</w:t>
      </w:r>
    </w:p>
    <w:p w:rsidR="00BD023C" w:rsidRPr="00DA6DA1" w:rsidRDefault="00F37306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0"/>
          <w:szCs w:val="20"/>
        </w:rPr>
      </w:pPr>
      <w:r>
        <w:rPr>
          <w:rFonts w:ascii="Times New Roman" w:hAnsi="Times New Roman"/>
          <w:i/>
          <w:spacing w:val="-3"/>
          <w:sz w:val="28"/>
          <w:szCs w:val="28"/>
        </w:rPr>
        <w:lastRenderedPageBreak/>
        <w:t>Председатель</w:t>
      </w:r>
      <w:r w:rsidR="00BD023C" w:rsidRPr="00DC54A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BD023C" w:rsidRPr="00DC54AB">
        <w:rPr>
          <w:rFonts w:ascii="Times New Roman" w:hAnsi="Times New Roman"/>
          <w:bCs/>
          <w:i/>
          <w:sz w:val="28"/>
          <w:szCs w:val="28"/>
        </w:rPr>
        <w:t xml:space="preserve">предметно-цикловой </w:t>
      </w:r>
      <w:r>
        <w:rPr>
          <w:rFonts w:ascii="Times New Roman" w:hAnsi="Times New Roman"/>
          <w:i/>
          <w:spacing w:val="-3"/>
          <w:sz w:val="28"/>
          <w:szCs w:val="28"/>
        </w:rPr>
        <w:t>комиссии.</w:t>
      </w:r>
      <w:r w:rsidR="00BD023C" w:rsidRPr="00DC54A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023C" w:rsidRPr="00DC54AB">
        <w:rPr>
          <w:rFonts w:ascii="Times New Roman" w:hAnsi="Times New Roman"/>
          <w:bCs/>
          <w:sz w:val="28"/>
          <w:szCs w:val="28"/>
        </w:rPr>
        <w:t>Предметно-</w:t>
      </w:r>
      <w:r w:rsidR="00BD023C" w:rsidRPr="00DA6DA1">
        <w:rPr>
          <w:rFonts w:ascii="Times New Roman" w:hAnsi="Times New Roman"/>
          <w:bCs/>
          <w:spacing w:val="-3"/>
          <w:sz w:val="28"/>
          <w:szCs w:val="28"/>
        </w:rPr>
        <w:t xml:space="preserve">цикловая 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комиссия (ПЦК) является, по сути, коллективом единомышленников, коллег, работающих в сотрудничестве над общими педагогическими проблемами преподаваемых дисциплин одного блока учебного плана. Планируя и организуя методическую работу ПЦК, заведующий должен учитывать разный уровень </w:t>
      </w:r>
      <w:proofErr w:type="spellStart"/>
      <w:r w:rsidR="00BD023C" w:rsidRPr="00DA6DA1">
        <w:rPr>
          <w:rFonts w:ascii="Times New Roman" w:hAnsi="Times New Roman"/>
          <w:spacing w:val="-3"/>
          <w:sz w:val="28"/>
          <w:szCs w:val="28"/>
        </w:rPr>
        <w:t>сформированности</w:t>
      </w:r>
      <w:proofErr w:type="spellEnd"/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профессиональной компетент</w:t>
      </w:r>
      <w:r w:rsidR="00BD023C">
        <w:rPr>
          <w:rFonts w:ascii="Times New Roman" w:hAnsi="Times New Roman"/>
          <w:spacing w:val="-3"/>
          <w:sz w:val="28"/>
          <w:szCs w:val="28"/>
        </w:rPr>
        <w:softHyphen/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ности педагогов. В связи с появлением МП в план работы ПЦК вносятся коррективы. Расширяются задачи ПЦК: создание деловых психологически ко</w:t>
      </w:r>
      <w:r w:rsidR="00BD023C">
        <w:rPr>
          <w:rFonts w:ascii="Times New Roman" w:hAnsi="Times New Roman"/>
          <w:spacing w:val="-3"/>
          <w:sz w:val="28"/>
          <w:szCs w:val="28"/>
        </w:rPr>
        <w:t>м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фор</w:t>
      </w:r>
      <w:r w:rsidR="00BD023C">
        <w:rPr>
          <w:rFonts w:ascii="Times New Roman" w:hAnsi="Times New Roman"/>
          <w:spacing w:val="-3"/>
          <w:sz w:val="28"/>
          <w:szCs w:val="28"/>
        </w:rPr>
        <w:t>т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ных взаимоотношений, способствующих поддержанию намерений работать в образовательной системе, развитие профессиональной компетентности, изучение нормативно-методических материалов, изучение </w:t>
      </w:r>
      <w:r w:rsidR="00BD023C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внедр</w:t>
      </w:r>
      <w:r w:rsidR="00BD023C">
        <w:rPr>
          <w:rFonts w:ascii="Times New Roman" w:hAnsi="Times New Roman"/>
          <w:spacing w:val="-3"/>
          <w:sz w:val="28"/>
          <w:szCs w:val="28"/>
        </w:rPr>
        <w:t>ение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образовательных технологий, участи</w:t>
      </w:r>
      <w:r w:rsidR="00BD023C">
        <w:rPr>
          <w:rFonts w:ascii="Times New Roman" w:hAnsi="Times New Roman"/>
          <w:spacing w:val="-3"/>
          <w:sz w:val="28"/>
          <w:szCs w:val="28"/>
        </w:rPr>
        <w:t>е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в совместных проектах; мониторинг за деятельностью педагога через посещение и анализ занятий, участие педагога в заседаниях ПЦК, отчеты по окончании семестра, </w:t>
      </w:r>
      <w:r w:rsidR="00BD023C" w:rsidRPr="00DA6DA1">
        <w:rPr>
          <w:rFonts w:ascii="Times New Roman" w:hAnsi="Times New Roman"/>
          <w:spacing w:val="-1"/>
          <w:sz w:val="28"/>
          <w:szCs w:val="28"/>
        </w:rPr>
        <w:t>работу над созданием собственных учебно-методических материалов, выступления по теоретическим вопросам изучаемой технологии и участие в конференциях; предоставление информации о профессиональной деятельности нового педагога по требованию администрации.</w:t>
      </w:r>
    </w:p>
    <w:p w:rsidR="00BD023C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C517D">
        <w:rPr>
          <w:rFonts w:ascii="Times New Roman" w:hAnsi="Times New Roman"/>
          <w:i/>
          <w:spacing w:val="-1"/>
          <w:sz w:val="28"/>
          <w:szCs w:val="28"/>
        </w:rPr>
        <w:t>Педагог-наставник</w:t>
      </w:r>
      <w:r w:rsidRPr="008C517D">
        <w:rPr>
          <w:rFonts w:ascii="Times New Roman" w:hAnsi="Times New Roman"/>
          <w:spacing w:val="-1"/>
          <w:sz w:val="28"/>
          <w:szCs w:val="28"/>
        </w:rPr>
        <w:t xml:space="preserve"> (преподаватель-предметник, из числа наиболее опытных преподавателей ПЦК, имеющий авторитет у коллег и успешно осуществляющий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профессиональную деятельность в коллективе данного учреждения</w:t>
      </w:r>
      <w:r w:rsidRPr="00E435B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C517D">
        <w:rPr>
          <w:rFonts w:ascii="Times New Roman" w:hAnsi="Times New Roman"/>
          <w:spacing w:val="-1"/>
          <w:sz w:val="28"/>
          <w:szCs w:val="28"/>
        </w:rPr>
        <w:t>не менее 5 лет</w:t>
      </w:r>
      <w:r>
        <w:rPr>
          <w:rFonts w:ascii="Times New Roman" w:hAnsi="Times New Roman"/>
          <w:spacing w:val="-3"/>
          <w:sz w:val="28"/>
          <w:szCs w:val="28"/>
        </w:rPr>
        <w:t>)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Для русского литературного и разговорного языка употребление слова «наставник» в значении «учитель», «воспитатель» стало привычным уже в середине </w:t>
      </w:r>
      <w:r w:rsidRPr="00453BBC">
        <w:rPr>
          <w:rFonts w:ascii="Times New Roman" w:hAnsi="Times New Roman"/>
          <w:spacing w:val="-3"/>
          <w:sz w:val="28"/>
          <w:szCs w:val="28"/>
          <w:lang w:val="en-US"/>
        </w:rPr>
        <w:t>XVII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 века. Но уже в Толковом словаре русского языка под редакцией Д.Н. Ушакова и в Словаре русского языка под редакцией С.И. Ожегова слово «наставник» дается как книжное, устаревшее значение слов «учитель», «руководитель». А в конце ХХ века в словаре русского языка дается следующее толкование этого понятия: «наставник – руководитель, педагог; очень опытный, авторитетный рабочий или колхозник и т.п., содействующий овладению профессиональными знаниями молодому рабочему или колхознику, а также росту его общественной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активности...».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F43AF">
        <w:rPr>
          <w:rFonts w:ascii="Times New Roman" w:hAnsi="Times New Roman"/>
          <w:spacing w:val="-3"/>
          <w:sz w:val="28"/>
          <w:szCs w:val="28"/>
        </w:rPr>
        <w:t xml:space="preserve">Наставничество </w:t>
      </w:r>
      <w:r>
        <w:rPr>
          <w:rFonts w:ascii="Times New Roman" w:hAnsi="Times New Roman"/>
          <w:spacing w:val="-3"/>
          <w:sz w:val="28"/>
          <w:szCs w:val="28"/>
        </w:rPr>
        <w:t>как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ведущ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форм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работы с педагогами в период их профессиональной адаптации позволя</w:t>
      </w:r>
      <w:r>
        <w:rPr>
          <w:rFonts w:ascii="Times New Roman" w:hAnsi="Times New Roman"/>
          <w:spacing w:val="-3"/>
          <w:sz w:val="28"/>
          <w:szCs w:val="28"/>
        </w:rPr>
        <w:t>ет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реализовать функции </w:t>
      </w:r>
      <w:proofErr w:type="spellStart"/>
      <w:r w:rsidRPr="004F43AF">
        <w:rPr>
          <w:rFonts w:ascii="Times New Roman" w:hAnsi="Times New Roman"/>
          <w:spacing w:val="-3"/>
          <w:sz w:val="28"/>
          <w:szCs w:val="28"/>
        </w:rPr>
        <w:t>фасилитации</w:t>
      </w:r>
      <w:proofErr w:type="spellEnd"/>
      <w:r w:rsidRPr="004F43AF">
        <w:rPr>
          <w:rFonts w:ascii="Times New Roman" w:hAnsi="Times New Roman"/>
          <w:spacing w:val="-3"/>
          <w:sz w:val="28"/>
          <w:szCs w:val="28"/>
        </w:rPr>
        <w:t xml:space="preserve">, методической и педагогической помощи и поддержки. </w:t>
      </w:r>
      <w:r>
        <w:rPr>
          <w:rFonts w:ascii="Times New Roman" w:hAnsi="Times New Roman"/>
          <w:spacing w:val="-3"/>
          <w:sz w:val="28"/>
          <w:szCs w:val="28"/>
        </w:rPr>
        <w:t>Н</w:t>
      </w:r>
      <w:r w:rsidRPr="004F43AF">
        <w:rPr>
          <w:rFonts w:ascii="Times New Roman" w:hAnsi="Times New Roman"/>
          <w:spacing w:val="-3"/>
          <w:sz w:val="28"/>
          <w:szCs w:val="28"/>
        </w:rPr>
        <w:t>аставник консультир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 w:rsidRPr="004F43AF"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по оформлению всех видов рабочей документации педагога (рабочих программ, календарно-тематических планов, учебно-методического обеспечения, журналов групп, экзаменационных материалов и т.п.)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проектировании и анализе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 занятий</w:t>
      </w:r>
      <w:r>
        <w:rPr>
          <w:rFonts w:ascii="Times New Roman" w:hAnsi="Times New Roman"/>
          <w:spacing w:val="-2"/>
          <w:sz w:val="28"/>
          <w:szCs w:val="28"/>
        </w:rPr>
        <w:t>;</w:t>
      </w:r>
      <w:r>
        <w:rPr>
          <w:rFonts w:ascii="Times New Roman" w:hAnsi="Times New Roman"/>
          <w:spacing w:val="-3"/>
          <w:sz w:val="28"/>
          <w:szCs w:val="28"/>
        </w:rPr>
        <w:t xml:space="preserve"> дает совет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МП </w:t>
      </w:r>
      <w:r>
        <w:rPr>
          <w:rFonts w:ascii="Times New Roman" w:hAnsi="Times New Roman"/>
          <w:spacing w:val="-3"/>
          <w:sz w:val="28"/>
          <w:szCs w:val="28"/>
        </w:rPr>
        <w:t>по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выбор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форм, методов и средств преподавания</w:t>
      </w:r>
      <w:r w:rsidRPr="00DC54AB">
        <w:rPr>
          <w:rFonts w:ascii="Times New Roman" w:hAnsi="Times New Roman"/>
          <w:spacing w:val="-2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Процесс сопровождения </w:t>
      </w:r>
      <w:r>
        <w:rPr>
          <w:rFonts w:ascii="Times New Roman" w:hAnsi="Times New Roman"/>
          <w:spacing w:val="-1"/>
          <w:sz w:val="28"/>
          <w:szCs w:val="28"/>
        </w:rPr>
        <w:t xml:space="preserve">ЛПР </w:t>
      </w:r>
      <w:r w:rsidRPr="000A29C0">
        <w:rPr>
          <w:rFonts w:ascii="Times New Roman" w:hAnsi="Times New Roman"/>
          <w:spacing w:val="-1"/>
          <w:sz w:val="28"/>
          <w:szCs w:val="28"/>
        </w:rPr>
        <w:t>цикличен и предусматривает последова</w:t>
      </w:r>
      <w:r w:rsidRPr="000A29C0">
        <w:rPr>
          <w:rFonts w:ascii="Times New Roman" w:hAnsi="Times New Roman"/>
          <w:spacing w:val="-1"/>
          <w:sz w:val="28"/>
          <w:szCs w:val="28"/>
        </w:rPr>
        <w:softHyphen/>
        <w:t>тельную реализацию четырех этапов</w:t>
      </w:r>
      <w:r>
        <w:rPr>
          <w:rFonts w:ascii="Times New Roman" w:hAnsi="Times New Roman"/>
          <w:spacing w:val="-1"/>
          <w:sz w:val="28"/>
          <w:szCs w:val="28"/>
        </w:rPr>
        <w:t>:</w:t>
      </w:r>
      <w:r w:rsidRPr="000A29C0">
        <w:rPr>
          <w:rFonts w:ascii="Times New Roman" w:hAnsi="Times New Roman"/>
          <w:i/>
          <w:sz w:val="28"/>
          <w:szCs w:val="28"/>
        </w:rPr>
        <w:t xml:space="preserve"> диагностическ</w:t>
      </w:r>
      <w:r>
        <w:rPr>
          <w:rFonts w:ascii="Times New Roman" w:hAnsi="Times New Roman"/>
          <w:i/>
          <w:sz w:val="28"/>
          <w:szCs w:val="28"/>
        </w:rPr>
        <w:t>ого,</w:t>
      </w:r>
      <w:r w:rsidRPr="000A29C0">
        <w:rPr>
          <w:rFonts w:ascii="Times New Roman" w:hAnsi="Times New Roman"/>
          <w:bCs/>
          <w:i/>
          <w:spacing w:val="-1"/>
          <w:sz w:val="28"/>
          <w:szCs w:val="28"/>
        </w:rPr>
        <w:t xml:space="preserve"> поисково-вариативн</w:t>
      </w:r>
      <w:r>
        <w:rPr>
          <w:rFonts w:ascii="Times New Roman" w:hAnsi="Times New Roman"/>
          <w:bCs/>
          <w:i/>
          <w:spacing w:val="-1"/>
          <w:sz w:val="28"/>
          <w:szCs w:val="28"/>
        </w:rPr>
        <w:t>ого,</w:t>
      </w:r>
      <w:r w:rsidRPr="000A29C0">
        <w:rPr>
          <w:rFonts w:ascii="Times New Roman" w:hAnsi="Times New Roman"/>
          <w:bCs/>
          <w:i/>
          <w:spacing w:val="-4"/>
          <w:sz w:val="28"/>
          <w:szCs w:val="28"/>
        </w:rPr>
        <w:t xml:space="preserve"> практико-действенн</w:t>
      </w:r>
      <w:r>
        <w:rPr>
          <w:rFonts w:ascii="Times New Roman" w:hAnsi="Times New Roman"/>
          <w:bCs/>
          <w:i/>
          <w:spacing w:val="-4"/>
          <w:sz w:val="28"/>
          <w:szCs w:val="28"/>
        </w:rPr>
        <w:t>ого и</w:t>
      </w:r>
      <w:r w:rsidRPr="000A29C0">
        <w:rPr>
          <w:rFonts w:ascii="Times New Roman" w:hAnsi="Times New Roman"/>
          <w:bCs/>
          <w:i/>
          <w:spacing w:val="-1"/>
          <w:sz w:val="28"/>
          <w:szCs w:val="28"/>
        </w:rPr>
        <w:t xml:space="preserve"> аналитическ</w:t>
      </w:r>
      <w:r>
        <w:rPr>
          <w:rFonts w:ascii="Times New Roman" w:hAnsi="Times New Roman"/>
          <w:bCs/>
          <w:i/>
          <w:spacing w:val="-1"/>
          <w:sz w:val="28"/>
          <w:szCs w:val="28"/>
        </w:rPr>
        <w:t>ого (</w:t>
      </w:r>
      <w:r w:rsidRPr="000A29C0">
        <w:rPr>
          <w:rFonts w:ascii="Times New Roman" w:hAnsi="Times New Roman"/>
          <w:bCs/>
          <w:spacing w:val="-1"/>
          <w:sz w:val="28"/>
          <w:szCs w:val="28"/>
        </w:rPr>
        <w:t xml:space="preserve">схема 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Pr="000A29C0">
        <w:rPr>
          <w:rFonts w:ascii="Times New Roman" w:hAnsi="Times New Roman"/>
          <w:bCs/>
          <w:spacing w:val="-1"/>
          <w:sz w:val="28"/>
          <w:szCs w:val="28"/>
        </w:rPr>
        <w:t>)</w:t>
      </w:r>
      <w:r w:rsidRPr="000A29C0">
        <w:rPr>
          <w:rFonts w:ascii="Times New Roman" w:hAnsi="Times New Roman"/>
          <w:spacing w:val="-1"/>
          <w:sz w:val="28"/>
          <w:szCs w:val="28"/>
        </w:rPr>
        <w:t>.</w:t>
      </w:r>
      <w:r w:rsidRPr="00EC6A2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BD023C" w:rsidRPr="00EC0EE0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C0EE0">
        <w:rPr>
          <w:rFonts w:ascii="Times New Roman" w:hAnsi="Times New Roman"/>
          <w:b/>
          <w:spacing w:val="-3"/>
          <w:sz w:val="28"/>
          <w:szCs w:val="28"/>
        </w:rPr>
        <w:t>Первый этап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– </w:t>
      </w:r>
      <w:r w:rsidRPr="00EC0EE0">
        <w:rPr>
          <w:rFonts w:ascii="Times New Roman" w:hAnsi="Times New Roman"/>
          <w:bCs/>
          <w:i/>
          <w:spacing w:val="-3"/>
          <w:sz w:val="28"/>
          <w:szCs w:val="28"/>
        </w:rPr>
        <w:t>диагностический</w:t>
      </w:r>
      <w:r w:rsidRPr="00EC0EE0">
        <w:rPr>
          <w:rFonts w:ascii="Times New Roman" w:hAnsi="Times New Roman"/>
          <w:b/>
          <w:bCs/>
          <w:spacing w:val="-3"/>
          <w:sz w:val="28"/>
          <w:szCs w:val="28"/>
        </w:rPr>
        <w:t xml:space="preserve"> -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предполагает первичную экспертизу уровня соответствия первых результатов педагогической деятельности начинающего педагога требованиям образовательного учреждения</w:t>
      </w:r>
      <w:r w:rsidRPr="00EC0EE0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На этом этапе </w:t>
      </w:r>
      <w:r w:rsidRPr="00EC0EE0">
        <w:rPr>
          <w:rFonts w:ascii="Times New Roman" w:hAnsi="Times New Roman"/>
          <w:spacing w:val="-3"/>
          <w:sz w:val="28"/>
          <w:szCs w:val="28"/>
        </w:rPr>
        <w:lastRenderedPageBreak/>
        <w:t>сопровождающий (методист</w:t>
      </w:r>
      <w:r>
        <w:rPr>
          <w:rFonts w:ascii="Times New Roman" w:hAnsi="Times New Roman"/>
          <w:spacing w:val="-3"/>
          <w:sz w:val="28"/>
          <w:szCs w:val="28"/>
        </w:rPr>
        <w:t>, наставник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) вместе с сопровождаемым обнаруживают и актуализируют предмет педагогического сопровождения, которым является проблема, конкретная профессиональная ситуация, </w:t>
      </w:r>
      <w:r>
        <w:rPr>
          <w:rFonts w:ascii="Times New Roman" w:hAnsi="Times New Roman"/>
          <w:spacing w:val="-3"/>
          <w:sz w:val="28"/>
          <w:szCs w:val="28"/>
        </w:rPr>
        <w:t xml:space="preserve">недостаточный </w:t>
      </w:r>
      <w:r w:rsidRPr="00EC0EE0">
        <w:rPr>
          <w:rFonts w:ascii="Times New Roman" w:hAnsi="Times New Roman"/>
          <w:spacing w:val="-3"/>
          <w:sz w:val="28"/>
          <w:szCs w:val="28"/>
        </w:rPr>
        <w:t>уровень развития компонентов профессиональной компетентности.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0EE0">
        <w:rPr>
          <w:rFonts w:ascii="Times New Roman" w:hAnsi="Times New Roman"/>
          <w:spacing w:val="-3"/>
          <w:sz w:val="28"/>
          <w:szCs w:val="28"/>
        </w:rPr>
        <w:t>Выявляется суть затруднений, причины возникновения, обнаруживаются противоречия, формулируется проблема, над которой надо работать.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EC0EE0">
        <w:rPr>
          <w:rFonts w:ascii="Times New Roman" w:hAnsi="Times New Roman"/>
          <w:spacing w:val="-3"/>
          <w:sz w:val="28"/>
          <w:szCs w:val="28"/>
        </w:rPr>
        <w:t>Это могут быть затруднения в разрешении конфликтной ситуации с учащимися, с коллегами, при выполнении профессиональных образовательных или методических задач,</w:t>
      </w:r>
      <w:r w:rsidRPr="00BD02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затруднения в </w:t>
      </w:r>
      <w:r>
        <w:rPr>
          <w:rFonts w:ascii="Times New Roman" w:hAnsi="Times New Roman"/>
          <w:spacing w:val="-3"/>
          <w:sz w:val="28"/>
          <w:szCs w:val="28"/>
        </w:rPr>
        <w:t>выполнений функций классного руководства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и др.  В результате сопровождающий заполняет диагностическую карту, позволяющую составить общую картину о наличии педагогического образования, опыта профессиональной деятельности педагога, с которым ему предстоит работать.</w:t>
      </w:r>
      <w:proofErr w:type="gramEnd"/>
      <w:r w:rsidRPr="00EC0EE0">
        <w:rPr>
          <w:rFonts w:ascii="Times New Roman" w:hAnsi="Times New Roman"/>
          <w:spacing w:val="-3"/>
          <w:sz w:val="28"/>
          <w:szCs w:val="28"/>
        </w:rPr>
        <w:t xml:space="preserve"> Кроме того, входное анкетирование помогает методисту выделить типичные затруднения, возникающие в практической деятельности педагогов, </w:t>
      </w:r>
      <w:r w:rsidRPr="00EC0EE0">
        <w:rPr>
          <w:rFonts w:ascii="Times New Roman" w:hAnsi="Times New Roman"/>
          <w:spacing w:val="-1"/>
          <w:sz w:val="28"/>
          <w:szCs w:val="28"/>
        </w:rPr>
        <w:t>представить их интересы и притязания, на основании которых определяется уровень готовности педагогов к дальнейшему образованию</w:t>
      </w:r>
      <w:r w:rsidRPr="00EC0EE0">
        <w:rPr>
          <w:rFonts w:ascii="Times New Roman" w:hAnsi="Times New Roman"/>
          <w:spacing w:val="-3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D023C" w:rsidRDefault="00BD023C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br w:type="page"/>
      </w:r>
    </w:p>
    <w:p w:rsidR="00BD023C" w:rsidRPr="000A29C0" w:rsidRDefault="00BD023C" w:rsidP="00BD02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29C0">
        <w:rPr>
          <w:rFonts w:ascii="Times New Roman" w:hAnsi="Times New Roman"/>
          <w:sz w:val="28"/>
          <w:szCs w:val="28"/>
        </w:rPr>
        <w:lastRenderedPageBreak/>
        <w:t xml:space="preserve">Схема  </w:t>
      </w:r>
      <w:r>
        <w:rPr>
          <w:rFonts w:ascii="Times New Roman" w:hAnsi="Times New Roman"/>
          <w:sz w:val="28"/>
          <w:szCs w:val="28"/>
        </w:rPr>
        <w:t>4</w:t>
      </w:r>
    </w:p>
    <w:p w:rsidR="00BD023C" w:rsidRPr="000A29C0" w:rsidRDefault="00BD023C" w:rsidP="00BD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9C0">
        <w:rPr>
          <w:rFonts w:ascii="Times New Roman" w:hAnsi="Times New Roman"/>
          <w:b/>
          <w:sz w:val="28"/>
          <w:szCs w:val="28"/>
        </w:rPr>
        <w:t>Этапы реализации технологии сопровождения ЛПР 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89"/>
        <w:gridCol w:w="2075"/>
        <w:gridCol w:w="293"/>
        <w:gridCol w:w="2268"/>
        <w:gridCol w:w="308"/>
        <w:gridCol w:w="2020"/>
      </w:tblGrid>
      <w:tr w:rsidR="00BD023C" w:rsidRPr="000A29C0" w:rsidTr="00A76D4D">
        <w:tc>
          <w:tcPr>
            <w:tcW w:w="20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DBDB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36" type="#_x0000_t32" style="position:absolute;left:0;text-align:left;margin-left:98.2pt;margin-top:13.4pt;width:11.25pt;height:.95pt;flip:y;z-index:251670528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Диагностический этап</w:t>
            </w:r>
          </w:p>
        </w:tc>
        <w:tc>
          <w:tcPr>
            <w:tcW w:w="325" w:type="dxa"/>
            <w:gridSpan w:val="2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/>
          </w:tcPr>
          <w:p w:rsidR="00BD023C" w:rsidRPr="000A29C0" w:rsidRDefault="00B54ED6" w:rsidP="00BD023C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pacing w:val="-1"/>
                <w:sz w:val="24"/>
                <w:szCs w:val="24"/>
              </w:rPr>
              <w:pict>
                <v:shape id="_x0000_s1037" type="#_x0000_t32" style="position:absolute;left:0;text-align:left;margin-left:97.95pt;margin-top:14.35pt;width:7.5pt;height:0;z-index:251671552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Поисково-вариативный </w: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293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pacing w:val="-4"/>
                <w:sz w:val="24"/>
                <w:szCs w:val="24"/>
              </w:rPr>
              <w:pict>
                <v:shape id="_x0000_s1038" type="#_x0000_t32" style="position:absolute;left:0;text-align:left;margin-left:106.7pt;margin-top:14.35pt;width:10.3pt;height:0;z-index:251672576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 xml:space="preserve">Практико-действенный </w: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08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9594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Аналитический </w:t>
            </w:r>
            <w:r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</w:tr>
      <w:tr w:rsidR="00BD023C" w:rsidRPr="000A29C0" w:rsidTr="00A76D4D">
        <w:tc>
          <w:tcPr>
            <w:tcW w:w="9382" w:type="dxa"/>
            <w:gridSpan w:val="8"/>
            <w:tcBorders>
              <w:top w:val="thinThickSmallGap" w:sz="12" w:space="0" w:color="auto"/>
              <w:left w:val="nil"/>
              <w:bottom w:val="double" w:sz="4" w:space="0" w:color="auto"/>
              <w:right w:val="nil"/>
            </w:tcBorders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5" type="#_x0000_t32" style="position:absolute;left:0;text-align:left;margin-left:421.75pt;margin-top:3.1pt;width:.05pt;height:27.1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2" type="#_x0000_t32" style="position:absolute;left:0;text-align:left;margin-left:21.55pt;margin-top:3.1pt;width:.05pt;height:27.1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1" type="#_x0000_t32" style="position:absolute;left:0;text-align:left;margin-left:21.55pt;margin-top:13.4pt;width:400.2pt;height:1.9pt;z-index:251665408;mso-position-horizontal-relative:text;mso-position-vertical-relative:text" o:connectortype="straight"/>
              </w:pict>
            </w:r>
            <w:r w:rsidR="00BD023C" w:rsidRPr="000A29C0">
              <w:rPr>
                <w:rFonts w:ascii="Times New Roman" w:hAnsi="Times New Roman"/>
                <w:spacing w:val="40"/>
                <w:sz w:val="24"/>
                <w:szCs w:val="24"/>
              </w:rPr>
              <w:t>Цели</w:t>
            </w:r>
          </w:p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4" type="#_x0000_t32" style="position:absolute;left:0;text-align:left;margin-left:306.75pt;margin-top:1.1pt;width:0;height:13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3" type="#_x0000_t32" style="position:absolute;left:0;text-align:left;margin-left:176.75pt;margin-top:1.1pt;width:0;height:13pt;z-index:251667456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A29C0">
              <w:rPr>
                <w:rFonts w:ascii="Times New Roman" w:hAnsi="Times New Roman"/>
                <w:i/>
              </w:rPr>
              <w:t>Первичная экспер</w:t>
            </w:r>
            <w:r w:rsidRPr="000A29C0">
              <w:rPr>
                <w:rFonts w:ascii="Times New Roman" w:hAnsi="Times New Roman"/>
                <w:i/>
              </w:rPr>
              <w:softHyphen/>
              <w:t>тиза уровня соответствия МП профессиональным требованиям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</w:rPr>
              <w:t>Определение целевых ориентиров сопровождения</w:t>
            </w:r>
            <w:r>
              <w:rPr>
                <w:rFonts w:ascii="Times New Roman" w:hAnsi="Times New Roman"/>
                <w:bCs/>
                <w:i/>
                <w:spacing w:val="-1"/>
              </w:rPr>
              <w:t xml:space="preserve"> ЛПР</w:t>
            </w:r>
          </w:p>
        </w:tc>
        <w:tc>
          <w:tcPr>
            <w:tcW w:w="2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4"/>
              </w:rPr>
            </w:pPr>
            <w:r w:rsidRPr="000A29C0">
              <w:rPr>
                <w:rFonts w:ascii="Times New Roman" w:hAnsi="Times New Roman"/>
                <w:bCs/>
                <w:i/>
                <w:spacing w:val="-4"/>
              </w:rPr>
              <w:t>Реализация программы сопровождения</w:t>
            </w: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</w:rPr>
              <w:t>Анализ результативности сопровождения</w:t>
            </w: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Сбор анкетных данных  сопровождаемых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Постановка целей личностного и профессионального развития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Реализация программы ЛПР через систему организационных форм сопровождения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 xml:space="preserve">Анализ </w:t>
            </w:r>
            <w:proofErr w:type="spellStart"/>
            <w:r w:rsidRPr="000A29C0">
              <w:rPr>
                <w:rFonts w:ascii="Times New Roman" w:hAnsi="Times New Roman"/>
              </w:rPr>
              <w:t>адаптированности</w:t>
            </w:r>
            <w:proofErr w:type="spellEnd"/>
          </w:p>
        </w:tc>
      </w:tr>
      <w:tr w:rsidR="00BD023C" w:rsidRPr="000A29C0" w:rsidTr="00A76D4D">
        <w:tc>
          <w:tcPr>
            <w:tcW w:w="2093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9" type="#_x0000_t32" style="position:absolute;left:0;text-align:left;margin-left:44.9pt;margin-top:.65pt;width:0;height:8.4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4" type="#_x0000_t32" style="position:absolute;left:0;text-align:left;margin-left:46.15pt;margin-top:.65pt;width:0;height:8.4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Изучение адаптационных способностей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Открытые учебные занятия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0" type="#_x0000_t32" style="position:absolute;left:0;text-align:left;margin-left:50.55pt;margin-top:1.4pt;width:.9pt;height:6.5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2" type="#_x0000_t32" style="position:absolute;left:0;text-align:left;margin-left:43.5pt;margin-top:1.4pt;width:0;height:6.5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3" type="#_x0000_t32" style="position:absolute;left:0;text-align:left;margin-left:47.8pt;margin-top:1.4pt;width:.95pt;height:6.5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5" type="#_x0000_t32" style="position:absolute;left:0;text-align:left;margin-left:40.55pt;margin-top:1.4pt;width:0;height:6.5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Наблюдения за первыми шагами профессиональной деятельности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Определение целей и приоритетных направлений профессионального обучения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Индивидуальные формы взаимодействия с преподавателями ПЦК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Педагогический конкурс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1" type="#_x0000_t32" style="position:absolute;left:0;text-align:left;margin-left:44.9pt;margin-top:1.2pt;width:0;height:9.35pt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6" type="#_x0000_t32" style="position:absolute;left:0;text-align:left;margin-left:43.5pt;margin-top:1.2pt;width:0;height:9.3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7" type="#_x0000_t32" style="position:absolute;left:0;text-align:left;margin-left:48.75pt;margin-top:1.2pt;width:0;height:9.35pt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8" type="#_x0000_t32" style="position:absolute;left:0;text-align:left;margin-left:46.15pt;margin-top:1.2pt;width:0;height:9.35pt;z-index:2516828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9" type="#_x0000_t32" style="position:absolute;left:0;text-align:left;margin-left:44.9pt;margin-top:49.75pt;width:0;height:7.5pt;z-index:251683840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Диагностика профессиональных затруднений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0" type="#_x0000_t32" style="position:absolute;left:0;text-align:left;margin-left:43.5pt;margin-top:49.75pt;width:0;height:7.5pt;z-index:251684864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Фиксирование целей и сроков их достижения в Тетради ЛПР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1" type="#_x0000_t32" style="position:absolute;left:0;text-align:left;margin-left:47.8pt;margin-top:49.75pt;width:0;height:7.5pt;z-index:251685888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Индивидуальные формы взаимодействия с наставниками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2" type="#_x0000_t32" style="position:absolute;left:0;text-align:left;margin-left:40.55pt;margin-top:49.75pt;width:0;height:7.5pt;z-index:251686912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Представление методической разработки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Тестирование теоретической и методической грамотности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Создание  индивидуальной программы  ЛПР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Формы взаимодействия с сотрудниками службы сопровождения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Диагностика и демонстрация динамики развития ПК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3" type="#_x0000_t32" style="position:absolute;left:0;text-align:left;margin-left:44.9pt;margin-top:1.25pt;width:0;height:6.55pt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4" type="#_x0000_t32" style="position:absolute;left:0;text-align:left;margin-left:43.5pt;margin-top:1.25pt;width:0;height:6.55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5" type="#_x0000_t32" style="position:absolute;left:0;text-align:left;margin-left:48.75pt;margin-top:1.25pt;width:0;height:6.55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6" type="#_x0000_t32" style="position:absolute;left:0;text-align:left;margin-left:40.55pt;margin-top:1.25pt;width:0;height:6.55pt;z-index:2516910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Изучение профессиональной мотивации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Уточнение календарно-тематического плана работы ШМП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Формы взаимодействия с преподавателями  школы молодого педагога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Комплексная оценка результативности программы ЛПР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7" type="#_x0000_t32" style="position:absolute;left:0;text-align:left;margin-left:44.9pt;margin-top:.55pt;width:0;height:6.55pt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8" type="#_x0000_t32" style="position:absolute;left:0;text-align:left;margin-left:46.15pt;margin-top:.55pt;width:0;height:6.55pt;z-index:2516930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rPr>
          <w:trHeight w:val="430"/>
        </w:trPr>
        <w:tc>
          <w:tcPr>
            <w:tcW w:w="20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Определение уровня ПК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9" type="#_x0000_t32" style="position:absolute;left:0;text-align:left;margin-left:45.35pt;margin-top:2.4pt;width:0;height:13.05pt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0" type="#_x0000_t32" style="position:absolute;left:0;text-align:left;margin-left:56.2pt;margin-top:2.4pt;width:0;height:13.05pt;z-index:251695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ind w:right="-190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Рекомендации по совершенствованию ПК</w:t>
            </w:r>
          </w:p>
        </w:tc>
      </w:tr>
      <w:tr w:rsidR="00BD023C" w:rsidRPr="000A29C0" w:rsidTr="00A76D4D">
        <w:trPr>
          <w:trHeight w:val="318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Индивидуальный план ЛПР, саморазвития и самообразования</w:t>
            </w: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A29C0">
              <w:rPr>
                <w:rFonts w:ascii="Times New Roman" w:hAnsi="Times New Roman"/>
              </w:rPr>
              <w:t>Текущая рефлексия результатов взаимодействия и рекомендации по повышению ПК</w:t>
            </w:r>
          </w:p>
        </w:tc>
        <w:tc>
          <w:tcPr>
            <w:tcW w:w="3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ind w:right="-190"/>
              <w:rPr>
                <w:rFonts w:ascii="Times New Roman" w:hAnsi="Times New Roman"/>
              </w:rPr>
            </w:pP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1" type="#_x0000_t32" style="position:absolute;left:0;text-align:left;margin-left:44.85pt;margin-top:.4pt;width:.05pt;height:13.05pt;z-index:251696128;mso-position-horizontal-relative:text;mso-position-vertical-relative:text" o:connectortype="straight">
                  <v:stroke endarrow="block"/>
                </v:shape>
              </w:pict>
            </w: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Фиксирование исходного уровня ПК в тетради ЛПР</w:t>
            </w:r>
          </w:p>
        </w:tc>
        <w:tc>
          <w:tcPr>
            <w:tcW w:w="2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54ED6" w:rsidP="00BD023C">
            <w:pPr>
              <w:spacing w:after="0" w:line="240" w:lineRule="auto"/>
              <w:ind w:right="-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2" type="#_x0000_t32" style="position:absolute;margin-left:46.15pt;margin-top:6.9pt;width:0;height:6.55pt;z-index:251697152;mso-position-horizontal-relative:text;mso-position-vertical-relative:text" o:connectortype="straight">
                  <v:stroke endarrow="block"/>
                </v:shape>
              </w:pict>
            </w:r>
          </w:p>
          <w:p w:rsidR="00BD023C" w:rsidRPr="000A29C0" w:rsidRDefault="00BD023C" w:rsidP="00BD023C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Формулирование методической темы и план</w:t>
            </w:r>
            <w:r>
              <w:rPr>
                <w:rFonts w:ascii="Times New Roman" w:hAnsi="Times New Roman"/>
              </w:rPr>
              <w:t>а</w:t>
            </w:r>
            <w:r w:rsidRPr="000A29C0">
              <w:rPr>
                <w:rFonts w:ascii="Times New Roman" w:hAnsi="Times New Roman"/>
              </w:rPr>
              <w:t xml:space="preserve"> самообразования</w:t>
            </w:r>
          </w:p>
        </w:tc>
      </w:tr>
      <w:tr w:rsidR="00BD023C" w:rsidRPr="000A29C0" w:rsidTr="00A76D4D">
        <w:trPr>
          <w:trHeight w:val="742"/>
        </w:trPr>
        <w:tc>
          <w:tcPr>
            <w:tcW w:w="938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0"/>
              </w:rPr>
              <w:pict>
                <v:shape id="_x0000_s1067" type="#_x0000_t32" style="position:absolute;left:0;text-align:left;margin-left:427.35pt;margin-top:-.8pt;width:.05pt;height:18.7pt;flip:y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6" type="#_x0000_t32" style="position:absolute;left:0;text-align:left;margin-left:295.5pt;margin-top:8.55pt;width:.9pt;height:9.35pt;flip:y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5" type="#_x0000_t32" style="position:absolute;left:0;text-align:left;margin-left:151.5pt;margin-top:12.3pt;width:.95pt;height:9.35pt;flip:y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4" type="#_x0000_t32" style="position:absolute;left:0;text-align:left;margin-left:27.15pt;margin-top:.15pt;width:.05pt;height:20.55pt;flip:y;z-index:251699200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spacing w:val="40"/>
                <w:sz w:val="24"/>
                <w:szCs w:val="24"/>
              </w:rPr>
              <w:t>Результаты</w:t>
            </w:r>
          </w:p>
          <w:p w:rsidR="00BD023C" w:rsidRPr="000A29C0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pacing w:val="40"/>
              </w:rPr>
              <w:pict>
                <v:shape id="_x0000_s1063" type="#_x0000_t32" style="position:absolute;left:0;text-align:left;margin-left:27.15pt;margin-top:6.9pt;width:400.2pt;height:.95pt;flip:y;z-index:251698176" o:connectortype="straight"/>
              </w:pict>
            </w:r>
          </w:p>
        </w:tc>
      </w:tr>
    </w:tbl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Далее сопровождающие в течение первого месяца выборочно посещают учебные занятия начинающего преподавателя, заполняют специальный бланк посещения занятия, утвержденный в образовательном учреждении, в котором отмечают уровень развития профессиональных компетенций, демонстрируе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мых педагогом при подготовке, проведении и педагогическом самоанализе занятия. 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На втором месяце работы педагог проходит входное тестирование, способствующее выявлению уровня его теоретической и методической подготовки на начало обучения в Школе </w:t>
      </w:r>
      <w:r>
        <w:rPr>
          <w:rFonts w:ascii="Times New Roman" w:hAnsi="Times New Roman"/>
          <w:spacing w:val="-2"/>
          <w:sz w:val="28"/>
          <w:szCs w:val="28"/>
        </w:rPr>
        <w:t>МП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. Совместно с методистом психолог обрабатывает результаты тестирования, выявляет наиболее типичные ошибки. </w:t>
      </w:r>
    </w:p>
    <w:p w:rsidR="00BD023C" w:rsidRPr="00F61B79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B6CF8">
        <w:rPr>
          <w:rFonts w:ascii="Times New Roman" w:hAnsi="Times New Roman"/>
          <w:spacing w:val="-2"/>
          <w:sz w:val="28"/>
          <w:szCs w:val="28"/>
        </w:rPr>
        <w:t>Завершением данного этапа становится фиксирование результатов входного мониторинга в Тетради ЛПР и исследование возможностей и ограничения (уровень компетентности, наличие необходимых профессиональных средств, предпочтения в методиках и т.п.) сопровождающих. Практика показала, что прохождение данного этапа определяет дальнейшее обучение начинающих педагогов, осознание ими значимости и ответственности перед педагогическим коллективом за результативность собственной деятельности и ее роли в решении общей задачи профессионального образовательного учреждения в подготовке конкурентоспособного специалиста</w:t>
      </w:r>
      <w:r w:rsidRPr="00CE5693">
        <w:rPr>
          <w:rFonts w:ascii="Times New Roman" w:hAnsi="Times New Roman"/>
          <w:spacing w:val="-4"/>
          <w:sz w:val="28"/>
          <w:szCs w:val="28"/>
        </w:rPr>
        <w:t>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b/>
          <w:spacing w:val="-1"/>
          <w:sz w:val="28"/>
          <w:szCs w:val="28"/>
        </w:rPr>
        <w:t>На втором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23DD">
        <w:rPr>
          <w:rFonts w:ascii="Times New Roman" w:hAnsi="Times New Roman"/>
          <w:bCs/>
          <w:i/>
          <w:spacing w:val="-1"/>
          <w:sz w:val="28"/>
          <w:szCs w:val="28"/>
        </w:rPr>
        <w:t xml:space="preserve">поисково-вариативном </w:t>
      </w:r>
      <w:r w:rsidRPr="002323DD">
        <w:rPr>
          <w:rFonts w:ascii="Times New Roman" w:hAnsi="Times New Roman"/>
          <w:i/>
          <w:spacing w:val="-1"/>
          <w:sz w:val="28"/>
          <w:szCs w:val="28"/>
        </w:rPr>
        <w:t>этапе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осуществляется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определение целевых личностных и профессиональных ориентиров </w:t>
      </w:r>
      <w:r>
        <w:rPr>
          <w:rFonts w:ascii="Times New Roman" w:hAnsi="Times New Roman"/>
          <w:spacing w:val="-3"/>
          <w:sz w:val="28"/>
          <w:szCs w:val="28"/>
        </w:rPr>
        <w:t xml:space="preserve">развития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педагогов. Для этого можно предложить перечень типических задач </w:t>
      </w:r>
      <w:r>
        <w:rPr>
          <w:rFonts w:ascii="Times New Roman" w:hAnsi="Times New Roman"/>
          <w:spacing w:val="-3"/>
          <w:sz w:val="28"/>
          <w:szCs w:val="28"/>
        </w:rPr>
        <w:t>или личностных и профессиональных компетенций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 и сориентировать педагога на собственные </w:t>
      </w:r>
      <w:r>
        <w:rPr>
          <w:rFonts w:ascii="Times New Roman" w:hAnsi="Times New Roman"/>
          <w:spacing w:val="-3"/>
          <w:sz w:val="28"/>
          <w:szCs w:val="28"/>
        </w:rPr>
        <w:t>личностно-</w:t>
      </w:r>
      <w:r w:rsidRPr="00DC54AB">
        <w:rPr>
          <w:rFonts w:ascii="Times New Roman" w:hAnsi="Times New Roman"/>
          <w:spacing w:val="-3"/>
          <w:sz w:val="28"/>
          <w:szCs w:val="28"/>
        </w:rPr>
        <w:t>профессиональные потребности и интересы.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>Цели обучения непременно являются предметом согласования между методистом, организатором школы МП, наставником и обучающимся.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Конкретизированные цели обучения, личностного и профессионального развития каждый обучающийся фиксирует в </w:t>
      </w:r>
      <w:r w:rsidRPr="00DC54AB">
        <w:rPr>
          <w:rFonts w:ascii="Times New Roman" w:hAnsi="Times New Roman"/>
          <w:spacing w:val="-2"/>
          <w:sz w:val="28"/>
          <w:szCs w:val="28"/>
        </w:rPr>
        <w:t>Тетради профессионального роста, что позволяет ему занять субъектную позицию собственного ЛПР</w:t>
      </w:r>
      <w:r w:rsidRPr="00A07D18">
        <w:rPr>
          <w:rFonts w:ascii="Times New Roman" w:hAnsi="Times New Roman"/>
          <w:iCs/>
          <w:sz w:val="28"/>
          <w:szCs w:val="28"/>
        </w:rPr>
        <w:t>,  полезно определить сроки</w:t>
      </w:r>
      <w:r>
        <w:rPr>
          <w:rFonts w:ascii="Times New Roman" w:hAnsi="Times New Roman"/>
          <w:iCs/>
          <w:sz w:val="28"/>
          <w:szCs w:val="28"/>
        </w:rPr>
        <w:t xml:space="preserve"> их достижения</w:t>
      </w:r>
      <w:r w:rsidRPr="00DC54AB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D18">
        <w:rPr>
          <w:rFonts w:ascii="Times New Roman" w:hAnsi="Times New Roman"/>
          <w:sz w:val="28"/>
          <w:szCs w:val="28"/>
        </w:rPr>
        <w:t>«Работа над собой, — пишет А.И. Кочетов, — требует от человека точных и ясных целей, твердой организации всей своей жизни, постоянного волевого усилия и умения пользоваться методами самовоспитания... Самовоспитание начинается с того момента, когда человек твердо определил, что он будет делать (цель) и каким хочет стать, чтобы достигнуть цели (идеал, образ самого себя в будущем). При этом он должен знать, каким о</w:t>
      </w:r>
      <w:r w:rsidR="00F37306">
        <w:rPr>
          <w:rFonts w:ascii="Times New Roman" w:hAnsi="Times New Roman"/>
          <w:sz w:val="28"/>
          <w:szCs w:val="28"/>
        </w:rPr>
        <w:t>н является в настоящий момент».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3"/>
          <w:sz w:val="28"/>
          <w:szCs w:val="28"/>
        </w:rPr>
        <w:t>Следующим шагом долж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 w:rsidRPr="00DC54AB">
        <w:rPr>
          <w:rFonts w:ascii="Times New Roman" w:hAnsi="Times New Roman"/>
          <w:spacing w:val="-3"/>
          <w:sz w:val="28"/>
          <w:szCs w:val="28"/>
        </w:rPr>
        <w:t>н стать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54AB">
        <w:rPr>
          <w:rFonts w:ascii="Times New Roman" w:hAnsi="Times New Roman"/>
          <w:spacing w:val="-1"/>
          <w:sz w:val="28"/>
          <w:szCs w:val="28"/>
        </w:rPr>
        <w:t>поиск вариантов решения выявленных профессиональных затруднений, определе</w:t>
      </w:r>
      <w:r>
        <w:rPr>
          <w:rFonts w:ascii="Times New Roman" w:hAnsi="Times New Roman"/>
          <w:spacing w:val="-1"/>
          <w:sz w:val="28"/>
          <w:szCs w:val="28"/>
        </w:rPr>
        <w:t>ние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круг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профессионально важных тем для дальнейшего обучения и самообразования, определяется степень участия субъектов сопровождения в этом процессе, необходимые средства сопровождения, а также анализ предполагаемых последствий этих решений на основе имеющегося у МП опыта.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Важным 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является создание системы потребностей и мотивов, отражающих побуждения педагогов к самосовершенствованию и стремления к пополнению общих и </w:t>
      </w: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профессиональных знаний, к совершенствованию учебно-познавательных и профессиональных умений. Большое внимание на данном этапе уделяется изучению индивидуальных особенностей сопровождаемого как субъекта педагогической деятельности.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Деятельность сопровождающих строится с учетом интересов и прав начинающего профессиональную деятельность педагога. Важной задачей является </w:t>
      </w:r>
      <w:r>
        <w:rPr>
          <w:rFonts w:ascii="Times New Roman" w:hAnsi="Times New Roman"/>
          <w:spacing w:val="-1"/>
          <w:sz w:val="28"/>
          <w:szCs w:val="28"/>
        </w:rPr>
        <w:t>формирова</w:t>
      </w:r>
      <w:r w:rsidRPr="00DC54AB">
        <w:rPr>
          <w:rFonts w:ascii="Times New Roman" w:hAnsi="Times New Roman"/>
          <w:spacing w:val="-1"/>
          <w:sz w:val="28"/>
          <w:szCs w:val="28"/>
        </w:rPr>
        <w:t>ние положительного отношения к преподава</w:t>
      </w:r>
      <w:r>
        <w:rPr>
          <w:rFonts w:ascii="Times New Roman" w:hAnsi="Times New Roman"/>
          <w:spacing w:val="-1"/>
          <w:sz w:val="28"/>
          <w:szCs w:val="28"/>
        </w:rPr>
        <w:t>нию</w:t>
      </w:r>
      <w:r w:rsidRPr="00DC54AB">
        <w:rPr>
          <w:rFonts w:ascii="Times New Roman" w:hAnsi="Times New Roman"/>
          <w:spacing w:val="-1"/>
          <w:sz w:val="28"/>
          <w:szCs w:val="28"/>
        </w:rPr>
        <w:t>, оказание помощи в осознании необходимости возможн</w:t>
      </w:r>
      <w:r>
        <w:rPr>
          <w:rFonts w:ascii="Times New Roman" w:hAnsi="Times New Roman"/>
          <w:spacing w:val="-1"/>
          <w:sz w:val="28"/>
          <w:szCs w:val="28"/>
        </w:rPr>
        <w:t>ых путей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повышения своего уровня профес</w:t>
      </w:r>
      <w:r>
        <w:rPr>
          <w:rFonts w:ascii="Times New Roman" w:hAnsi="Times New Roman"/>
          <w:spacing w:val="-1"/>
          <w:sz w:val="28"/>
          <w:szCs w:val="28"/>
        </w:rPr>
        <w:t>сиональной компетентности</w:t>
      </w:r>
      <w:r w:rsidRPr="00DC54AB">
        <w:rPr>
          <w:rFonts w:ascii="Times New Roman" w:hAnsi="Times New Roman"/>
          <w:spacing w:val="-1"/>
          <w:sz w:val="28"/>
          <w:szCs w:val="28"/>
        </w:rPr>
        <w:t>, условий для самоопределения педагога и стимулирование его потребности в самообразовании.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Методист совместно с начинающим педагогом </w:t>
      </w:r>
      <w:r>
        <w:rPr>
          <w:rFonts w:ascii="Times New Roman" w:hAnsi="Times New Roman"/>
          <w:spacing w:val="-1"/>
          <w:sz w:val="28"/>
          <w:szCs w:val="28"/>
        </w:rPr>
        <w:t>определя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ет перечень тем </w:t>
      </w:r>
      <w:r>
        <w:rPr>
          <w:rFonts w:ascii="Times New Roman" w:hAnsi="Times New Roman"/>
          <w:spacing w:val="-1"/>
          <w:sz w:val="28"/>
          <w:szCs w:val="28"/>
        </w:rPr>
        <w:t>занятий из про</w:t>
      </w:r>
      <w:r w:rsidRPr="00DC54AB">
        <w:rPr>
          <w:rFonts w:ascii="Times New Roman" w:hAnsi="Times New Roman"/>
          <w:spacing w:val="-1"/>
          <w:sz w:val="28"/>
          <w:szCs w:val="28"/>
        </w:rPr>
        <w:t>граммы Школы молодого педагога</w:t>
      </w:r>
      <w:r>
        <w:rPr>
          <w:rFonts w:ascii="Times New Roman" w:hAnsi="Times New Roman"/>
          <w:spacing w:val="-1"/>
          <w:sz w:val="28"/>
          <w:szCs w:val="28"/>
        </w:rPr>
        <w:t>;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сост</w:t>
      </w:r>
      <w:r>
        <w:rPr>
          <w:rFonts w:ascii="Times New Roman" w:hAnsi="Times New Roman"/>
          <w:spacing w:val="-1"/>
          <w:sz w:val="28"/>
          <w:szCs w:val="28"/>
        </w:rPr>
        <w:t xml:space="preserve">авляет </w:t>
      </w:r>
      <w:r w:rsidRPr="00DC54AB">
        <w:rPr>
          <w:rFonts w:ascii="Times New Roman" w:hAnsi="Times New Roman"/>
          <w:spacing w:val="-1"/>
          <w:sz w:val="28"/>
          <w:szCs w:val="28"/>
        </w:rPr>
        <w:t>инвариантн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DC54AB">
        <w:rPr>
          <w:rFonts w:ascii="Times New Roman" w:hAnsi="Times New Roman"/>
          <w:spacing w:val="-1"/>
          <w:sz w:val="28"/>
          <w:szCs w:val="28"/>
        </w:rPr>
        <w:t>,  и вариативн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. Сопровождаемые педагоги получают представление о задачах курса, его модулях, системе работы по инвариантной части. Содержание и объем вариативной части программы могут быть различными и зависят от уровня </w:t>
      </w:r>
      <w:proofErr w:type="spellStart"/>
      <w:r w:rsidRPr="00DC54AB">
        <w:rPr>
          <w:rFonts w:ascii="Times New Roman" w:hAnsi="Times New Roman"/>
          <w:spacing w:val="-1"/>
          <w:sz w:val="28"/>
          <w:szCs w:val="28"/>
        </w:rPr>
        <w:t>сформированности</w:t>
      </w:r>
      <w:proofErr w:type="spellEnd"/>
      <w:r w:rsidRPr="00DC54AB">
        <w:rPr>
          <w:rFonts w:ascii="Times New Roman" w:hAnsi="Times New Roman"/>
          <w:spacing w:val="-1"/>
          <w:sz w:val="28"/>
          <w:szCs w:val="28"/>
        </w:rPr>
        <w:t xml:space="preserve"> профессиональной компетентности педагога, выявленно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на диагностическом этапе. К проектированию направлений деятельности по вариативной части обязательно подключается наставник и заведующий ПЦК (кафедры), т.к. большая часть мероприятий будет проходить при их непосредственной помощи и под их мониторингом.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Результатом данного этапа является конкретизированные цели обучения, личностного самосовершенствования и профессионального развития, индивидуальный план обучения </w:t>
      </w:r>
      <w:r>
        <w:rPr>
          <w:rFonts w:ascii="Times New Roman" w:hAnsi="Times New Roman"/>
          <w:spacing w:val="-1"/>
          <w:sz w:val="28"/>
          <w:szCs w:val="28"/>
        </w:rPr>
        <w:t>и самообразования</w:t>
      </w:r>
      <w:r w:rsidRPr="00DC54AB">
        <w:rPr>
          <w:rFonts w:ascii="Times New Roman" w:hAnsi="Times New Roman"/>
          <w:spacing w:val="-1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5FD9">
        <w:rPr>
          <w:rFonts w:ascii="Times New Roman" w:hAnsi="Times New Roman"/>
          <w:b/>
          <w:spacing w:val="-4"/>
          <w:sz w:val="28"/>
          <w:szCs w:val="28"/>
        </w:rPr>
        <w:t>На третьем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5FD9">
        <w:rPr>
          <w:rFonts w:ascii="Times New Roman" w:hAnsi="Times New Roman"/>
          <w:bCs/>
          <w:i/>
          <w:spacing w:val="-4"/>
          <w:sz w:val="28"/>
          <w:szCs w:val="28"/>
        </w:rPr>
        <w:t xml:space="preserve">практико-действенном </w:t>
      </w:r>
      <w:r w:rsidRPr="002D5FD9">
        <w:rPr>
          <w:rFonts w:ascii="Times New Roman" w:hAnsi="Times New Roman"/>
          <w:i/>
          <w:spacing w:val="-4"/>
          <w:sz w:val="28"/>
          <w:szCs w:val="28"/>
        </w:rPr>
        <w:t>этапе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совершаются реальные или виртуальные (имитаци</w:t>
      </w:r>
      <w:r>
        <w:rPr>
          <w:rFonts w:ascii="Times New Roman" w:hAnsi="Times New Roman"/>
          <w:spacing w:val="-4"/>
          <w:sz w:val="28"/>
          <w:szCs w:val="28"/>
        </w:rPr>
        <w:t>онные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) действия </w:t>
      </w:r>
      <w:r w:rsidRPr="00320A8C">
        <w:rPr>
          <w:rFonts w:ascii="Times New Roman" w:hAnsi="Times New Roman"/>
          <w:sz w:val="28"/>
          <w:szCs w:val="28"/>
        </w:rPr>
        <w:t>субъектов сопровождения ЛПР МП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по осуществлению программы </w:t>
      </w:r>
      <w:r>
        <w:rPr>
          <w:rFonts w:ascii="Times New Roman" w:hAnsi="Times New Roman"/>
          <w:spacing w:val="-4"/>
          <w:sz w:val="28"/>
          <w:szCs w:val="28"/>
        </w:rPr>
        <w:t>сопровождения.</w:t>
      </w:r>
    </w:p>
    <w:p w:rsidR="00BD023C" w:rsidRPr="007B6CF8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E5A2C">
        <w:rPr>
          <w:rFonts w:ascii="Times New Roman" w:hAnsi="Times New Roman"/>
          <w:spacing w:val="-2"/>
          <w:sz w:val="28"/>
          <w:szCs w:val="28"/>
        </w:rPr>
        <w:t>Отметим, что эффективность сопровождения ЛПР МП во многом обуславливается</w:t>
      </w:r>
      <w:r w:rsidRPr="006463D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6CF8">
        <w:rPr>
          <w:rFonts w:ascii="Times New Roman" w:hAnsi="Times New Roman"/>
          <w:spacing w:val="-2"/>
          <w:sz w:val="28"/>
          <w:szCs w:val="28"/>
        </w:rPr>
        <w:t>выбором форм и методов организации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 педагогического взаимодействия. Принимая во внимание тот факт, что в образовательное учреждение </w:t>
      </w:r>
      <w:proofErr w:type="gramStart"/>
      <w:r w:rsidRPr="00DE1687">
        <w:rPr>
          <w:rFonts w:ascii="Times New Roman" w:hAnsi="Times New Roman"/>
          <w:spacing w:val="-2"/>
          <w:sz w:val="28"/>
          <w:szCs w:val="28"/>
        </w:rPr>
        <w:t>по</w:t>
      </w:r>
      <w:proofErr w:type="gramEnd"/>
      <w:r w:rsidRPr="00DE168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DE1687">
        <w:rPr>
          <w:rFonts w:ascii="Times New Roman" w:hAnsi="Times New Roman"/>
          <w:spacing w:val="-2"/>
          <w:sz w:val="28"/>
          <w:szCs w:val="28"/>
        </w:rPr>
        <w:t>разными</w:t>
      </w:r>
      <w:proofErr w:type="gramEnd"/>
      <w:r w:rsidRPr="00DE1687">
        <w:rPr>
          <w:rFonts w:ascii="Times New Roman" w:hAnsi="Times New Roman"/>
          <w:spacing w:val="-2"/>
          <w:sz w:val="28"/>
          <w:szCs w:val="28"/>
        </w:rPr>
        <w:t xml:space="preserve"> объективными причинами могут придти одновременно не </w:t>
      </w:r>
      <w:r w:rsidR="00F37306">
        <w:rPr>
          <w:rFonts w:ascii="Times New Roman" w:hAnsi="Times New Roman"/>
          <w:spacing w:val="-2"/>
          <w:sz w:val="28"/>
          <w:szCs w:val="28"/>
        </w:rPr>
        <w:t>один, а сразу несколько молодых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, служба сопровождения принимает решение об организации работы с использованием индивидуальных или групповых форм педагогического взаимодействия.  Индивидуальное сопровождение осуществляется через оказание помощи и поддержки коллег в двух направлениях: взаимодействие с преподавателями предметно-цикловой комиссии и взаимодействие с наставником. Групповое сопровождение – через взаимодействие с сотрудниками службы </w:t>
      </w:r>
      <w:r w:rsidRPr="00DE1687">
        <w:rPr>
          <w:rFonts w:ascii="Times New Roman" w:hAnsi="Times New Roman"/>
          <w:spacing w:val="-3"/>
          <w:sz w:val="28"/>
          <w:szCs w:val="28"/>
        </w:rPr>
        <w:t>сопровождения и взаимодействие с преподавателями школы молодого педагога.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 Отразим содержание и формы сопровождения ЛПР далее на </w:t>
      </w:r>
      <w:r w:rsidRPr="007B6CF8">
        <w:rPr>
          <w:rFonts w:ascii="Times New Roman" w:hAnsi="Times New Roman"/>
          <w:spacing w:val="-2"/>
          <w:sz w:val="28"/>
          <w:szCs w:val="28"/>
        </w:rPr>
        <w:t>схеме 5.</w:t>
      </w: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Pr="00DC54AB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Схема </w:t>
      </w:r>
      <w:r>
        <w:rPr>
          <w:rFonts w:ascii="Times New Roman" w:hAnsi="Times New Roman"/>
          <w:i/>
          <w:sz w:val="28"/>
          <w:szCs w:val="28"/>
        </w:rPr>
        <w:t>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1"/>
        <w:gridCol w:w="2281"/>
        <w:gridCol w:w="719"/>
        <w:gridCol w:w="2132"/>
        <w:gridCol w:w="2155"/>
      </w:tblGrid>
      <w:tr w:rsidR="00BD023C" w:rsidRPr="00F3225F" w:rsidTr="00A76D4D">
        <w:trPr>
          <w:trHeight w:val="681"/>
        </w:trPr>
        <w:tc>
          <w:tcPr>
            <w:tcW w:w="946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BD023C" w:rsidRPr="00DC54AB" w:rsidRDefault="00324ED5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4"/>
                <w:sz w:val="28"/>
                <w:szCs w:val="28"/>
              </w:rPr>
              <w:lastRenderedPageBreak/>
              <w:t xml:space="preserve">ФОРМЫ </w:t>
            </w:r>
            <w:r w:rsidR="00BD023C" w:rsidRPr="00DC54AB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СОПРОВОЖДЕНИ</w:t>
            </w:r>
            <w:r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Я</w:t>
            </w:r>
            <w:r w:rsidR="00BD023C" w:rsidRPr="00DC54AB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 xml:space="preserve"> МОЛОДОГО ПЕДАГОГА 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В ОБРАЗОВАТЕЛЬНОМ УЧРЕЖДЕНИИ</w:t>
            </w:r>
          </w:p>
        </w:tc>
      </w:tr>
      <w:tr w:rsidR="00BD023C" w:rsidRPr="00F3225F" w:rsidTr="00A76D4D">
        <w:trPr>
          <w:trHeight w:val="411"/>
        </w:trPr>
        <w:tc>
          <w:tcPr>
            <w:tcW w:w="9468" w:type="dxa"/>
            <w:gridSpan w:val="5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FFF" w:themeFill="background1"/>
            <w:vAlign w:val="bottom"/>
          </w:tcPr>
          <w:p w:rsidR="00BD023C" w:rsidRPr="00DC54AB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24"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9" type="#_x0000_t67" style="position:absolute;left:0;text-align:left;margin-left:327.9pt;margin-top:-1.95pt;width:23.4pt;height:19.15pt;z-index:251704320;mso-position-horizontal-relative:text;mso-position-vertical-relative:text" fillcolor="#95b3d7">
                  <v:fill opacity="36700f"/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b/>
                <w:noProof/>
                <w:spacing w:val="24"/>
                <w:sz w:val="28"/>
                <w:szCs w:val="28"/>
              </w:rPr>
              <w:pict>
                <v:shape id="_x0000_s1068" type="#_x0000_t67" style="position:absolute;left:0;text-align:left;margin-left:112.85pt;margin-top:.15pt;width:24.45pt;height:18.1pt;z-index:251703296;mso-position-horizontal-relative:text;mso-position-vertical-relative:text" fillcolor="#95b3d7">
                  <v:fill opacity="36700f"/>
                  <v:textbox style="layout-flow:vertical-ideographic"/>
                </v:shape>
              </w:pict>
            </w:r>
          </w:p>
        </w:tc>
      </w:tr>
      <w:tr w:rsidR="00BD023C" w:rsidRPr="00F3225F" w:rsidTr="00A76D4D">
        <w:trPr>
          <w:trHeight w:val="543"/>
        </w:trPr>
        <w:tc>
          <w:tcPr>
            <w:tcW w:w="4462" w:type="dxa"/>
            <w:gridSpan w:val="2"/>
            <w:tcBorders>
              <w:top w:val="double" w:sz="12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индивидуальное сопровождение</w:t>
            </w:r>
          </w:p>
        </w:tc>
        <w:tc>
          <w:tcPr>
            <w:tcW w:w="7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tcBorders>
              <w:top w:val="thickThinSmall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групповое сопровождение</w:t>
            </w:r>
          </w:p>
        </w:tc>
      </w:tr>
      <w:tr w:rsidR="00BD023C" w:rsidRPr="00F3225F" w:rsidTr="00A76D4D">
        <w:trPr>
          <w:trHeight w:val="275"/>
        </w:trPr>
        <w:tc>
          <w:tcPr>
            <w:tcW w:w="4462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9A0CD3" w:rsidRDefault="00B54ED6" w:rsidP="00BD02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1" type="#_x0000_t32" style="position:absolute;left:0;text-align:left;margin-left:148.85pt;margin-top:-.25pt;width:0;height:12.85pt;z-index:2517063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0" type="#_x0000_t32" style="position:absolute;left:0;text-align:left;margin-left:45.7pt;margin-top:.15pt;width:0;height:12.8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9A0CD3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4287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9A0CD3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3" type="#_x0000_t32" style="position:absolute;left:0;text-align:left;margin-left:154.45pt;margin-top:-.65pt;width:0;height:16.1pt;z-index:251708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2" type="#_x0000_t32" style="position:absolute;left:0;text-align:left;margin-left:54.3pt;margin-top:3pt;width:0;height:12.85pt;z-index:2517073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rPr>
          <w:cantSplit/>
          <w:trHeight w:val="1134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>через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взаимодействие с преподавателями предметно-цикловой комиссии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наставниками</w:t>
            </w:r>
          </w:p>
        </w:tc>
        <w:tc>
          <w:tcPr>
            <w:tcW w:w="719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A0CD3">
              <w:rPr>
                <w:rFonts w:ascii="Times New Roman" w:hAnsi="Times New Roman"/>
              </w:rPr>
              <w:t>Субъекты</w:t>
            </w:r>
          </w:p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сотрудниками службы сопровождения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преподавателями  школы молодого педагога</w:t>
            </w:r>
          </w:p>
        </w:tc>
      </w:tr>
      <w:tr w:rsidR="00BD023C" w:rsidRPr="00F3225F" w:rsidTr="00A76D4D">
        <w:trPr>
          <w:trHeight w:val="202"/>
        </w:trPr>
        <w:tc>
          <w:tcPr>
            <w:tcW w:w="21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4" type="#_x0000_t32" style="position:absolute;left:0;text-align:left;margin-left:45.6pt;margin-top:1.65pt;width:0;height:12.85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5" type="#_x0000_t32" style="position:absolute;left:0;text-align:left;margin-left:50.85pt;margin-top:3.7pt;width:0;height:12.85pt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AA37BC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6" type="#_x0000_t32" style="position:absolute;left:0;text-align:left;margin-left:54.35pt;margin-top:.1pt;width:0;height:12.85pt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55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7" type="#_x0000_t32" style="position:absolute;left:0;text-align:left;margin-left:48.1pt;margin-top:-3.5pt;width:0;height:12.85pt;z-index:2517125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7B3541" w:rsidRDefault="00BD023C" w:rsidP="00BD023C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7B3541">
              <w:rPr>
                <w:rFonts w:ascii="Times New Roman" w:hAnsi="Times New Roman"/>
                <w:spacing w:val="-4"/>
                <w:sz w:val="24"/>
                <w:szCs w:val="24"/>
              </w:rPr>
              <w:t>передача непосредственного педагогического опыта «с рук на руки»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индивидуальные консультации по проблемам педагогической деятельности</w:t>
            </w:r>
          </w:p>
        </w:tc>
        <w:tc>
          <w:tcPr>
            <w:tcW w:w="719" w:type="dxa"/>
            <w:vMerge w:val="restart"/>
            <w:tcBorders>
              <w:top w:val="double" w:sz="4" w:space="0" w:color="auto"/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9A0CD3" w:rsidRDefault="00BD023C" w:rsidP="00BD0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</w:rPr>
            </w:pPr>
            <w:r w:rsidRPr="009A0CD3">
              <w:rPr>
                <w:rFonts w:ascii="Times New Roman" w:hAnsi="Times New Roman"/>
                <w:spacing w:val="20"/>
              </w:rPr>
              <w:t>Направления деятельности</w:t>
            </w:r>
          </w:p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разработка рабочих программ на основе типовых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ежемесячные занятия в школе молодого педагога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023C" w:rsidRPr="00F3225F" w:rsidTr="00A76D4D">
        <w:trPr>
          <w:trHeight w:val="1634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обучение планированию, организации и анализу преподавательской деятельности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 xml:space="preserve">совместное проектирование учебных и </w:t>
            </w:r>
            <w:proofErr w:type="spellStart"/>
            <w:r w:rsidRPr="00DC54AB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7B3541" w:rsidRDefault="00BD023C" w:rsidP="00BD023C">
            <w:pPr>
              <w:spacing w:after="0" w:line="240" w:lineRule="auto"/>
              <w:ind w:left="-78" w:right="-136"/>
              <w:jc w:val="center"/>
              <w:rPr>
                <w:rFonts w:ascii="Times New Roman" w:hAnsi="Times New Roman"/>
                <w:spacing w:val="-6"/>
              </w:rPr>
            </w:pPr>
            <w:r w:rsidRPr="007B3541">
              <w:rPr>
                <w:rFonts w:ascii="Times New Roman" w:hAnsi="Times New Roman"/>
                <w:spacing w:val="-6"/>
                <w:sz w:val="24"/>
                <w:szCs w:val="24"/>
              </w:rPr>
              <w:t>планирование деятельности по созданию учебно-методического комплекса преподаваемой дисциплины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практикум по изучению нормативной и учебно-методической документации</w:t>
            </w:r>
          </w:p>
        </w:tc>
      </w:tr>
      <w:tr w:rsidR="00BD023C" w:rsidRPr="00F3225F" w:rsidTr="00A76D4D"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выступления с докладами на научные, методические и педагогические темы</w:t>
            </w:r>
            <w:r w:rsidRPr="00DC54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практическая работа по изучению педагогического опыта наставника и коллег</w:t>
            </w: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рекомендации по разработке занятий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консультирование по вопросам создания и  оформления методических разработок</w:t>
            </w:r>
          </w:p>
        </w:tc>
      </w:tr>
      <w:tr w:rsidR="00BD023C" w:rsidRPr="00F3225F" w:rsidTr="00A76D4D">
        <w:trPr>
          <w:trHeight w:val="997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рекомендации по самообразованию и саморазвитию</w:t>
            </w: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консультации по личностным проблемам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</w:tr>
      <w:tr w:rsidR="00BD023C" w:rsidRPr="00F3225F" w:rsidTr="00A76D4D">
        <w:trPr>
          <w:trHeight w:val="248"/>
        </w:trPr>
        <w:tc>
          <w:tcPr>
            <w:tcW w:w="21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8" type="#_x0000_t32" style="position:absolute;left:0;text-align:left;margin-left:63pt;margin-top:-.05pt;width:.05pt;height:12.85pt;z-index:251713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79" type="#_x0000_t32" style="position:absolute;left:0;text-align:left;margin-left:51.3pt;margin-top:3.5pt;width:.05pt;height:12.85pt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AA37BC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0" type="#_x0000_t32" style="position:absolute;left:0;text-align:left;margin-left:48.6pt;margin-top:.3pt;width:.05pt;height:12.85pt;z-index:2517155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55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B54ED6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1" type="#_x0000_t32" style="position:absolute;left:0;text-align:left;margin-left:48.05pt;margin-top:3.15pt;width:.05pt;height:12.85pt;z-index:2517166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rPr>
          <w:cantSplit/>
          <w:trHeight w:val="1514"/>
        </w:trPr>
        <w:tc>
          <w:tcPr>
            <w:tcW w:w="4462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Консультация, собеседование,</w:t>
            </w:r>
            <w:r w:rsidRPr="00DC5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творческий отчет, составление и обсуждение поурочных методических разработок,</w:t>
            </w:r>
            <w:r w:rsidRPr="00DC54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bCs/>
                <w:sz w:val="24"/>
                <w:szCs w:val="24"/>
              </w:rPr>
              <w:t>защита педагогического портфолио</w:t>
            </w:r>
          </w:p>
        </w:tc>
        <w:tc>
          <w:tcPr>
            <w:tcW w:w="719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5A6A8D" w:rsidRDefault="00BD023C" w:rsidP="00BD0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A6A8D">
              <w:rPr>
                <w:rFonts w:ascii="Times New Roman" w:hAnsi="Times New Roman"/>
              </w:rPr>
              <w:t>Формы</w:t>
            </w:r>
          </w:p>
        </w:tc>
        <w:tc>
          <w:tcPr>
            <w:tcW w:w="4287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Школа МП, тренинг, консультация, семинар, конференция, открытые уроки,</w:t>
            </w:r>
            <w:r w:rsidRPr="00DC54A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4AB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занятий,</w:t>
            </w:r>
            <w:r w:rsidRPr="00DC54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мастерская,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делоавая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игра,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профессиональный конкурс,</w:t>
            </w:r>
            <w:r w:rsidRPr="00DC54A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встреча с лидерами образования</w:t>
            </w:r>
          </w:p>
        </w:tc>
      </w:tr>
    </w:tbl>
    <w:p w:rsidR="00BD023C" w:rsidRPr="00B663C7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Pr="00F37306" w:rsidRDefault="00BD023C" w:rsidP="00F373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7D18">
        <w:rPr>
          <w:rFonts w:ascii="Times New Roman" w:hAnsi="Times New Roman"/>
          <w:sz w:val="28"/>
          <w:szCs w:val="28"/>
        </w:rPr>
        <w:t xml:space="preserve">Особое место в системе сопровождения занимают занятия в Школе </w:t>
      </w: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молодого педагога</w:t>
      </w:r>
      <w:r w:rsidRPr="00A07D18">
        <w:rPr>
          <w:rFonts w:ascii="Times New Roman" w:hAnsi="Times New Roman"/>
          <w:sz w:val="28"/>
          <w:szCs w:val="28"/>
        </w:rPr>
        <w:t xml:space="preserve">. 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Методист обеспечивает своевременное проведение занятий в Школе, приглашает к проведению занятий наставников, опытных и авторитетных педагогов, психолога учреждения; следит за посещаемостью занятий; участием преподавателей в семинарах, тренингах; выполнением предусмотренного программой объема самостоятельных и контролируемых заданий, степенью самостоятельности педагогов при освоении изучаемого материала и т.п. По результатам каждого занятия Школы ведет протокол.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ШМП является педагогическим объединением, организуемым с целью </w:t>
      </w:r>
      <w:r w:rsidRPr="00DC54AB">
        <w:rPr>
          <w:rFonts w:ascii="Times New Roman" w:hAnsi="Times New Roman"/>
          <w:bCs/>
          <w:sz w:val="28"/>
          <w:szCs w:val="28"/>
        </w:rPr>
        <w:t>повышения профессиональной компетентности преподавателя в непосредственных условиях образовательного учреждения и оказания всесторонней педагогической помощи и поддержки преподавателям, адаптирующимся к новым условиям профессиональной деятельности</w:t>
      </w:r>
      <w:r w:rsidRPr="00DC54AB">
        <w:rPr>
          <w:rFonts w:ascii="Times New Roman" w:hAnsi="Times New Roman"/>
          <w:sz w:val="28"/>
          <w:szCs w:val="28"/>
        </w:rPr>
        <w:t xml:space="preserve"> и требованиям профессиональной среды. Школа выполняет </w:t>
      </w:r>
      <w:r w:rsidRPr="00DC54AB">
        <w:rPr>
          <w:rFonts w:ascii="Times New Roman" w:hAnsi="Times New Roman"/>
          <w:i/>
          <w:sz w:val="28"/>
          <w:szCs w:val="28"/>
        </w:rPr>
        <w:t>адаптационную</w:t>
      </w:r>
      <w:r w:rsidRPr="00DC54AB">
        <w:rPr>
          <w:rFonts w:ascii="Times New Roman" w:hAnsi="Times New Roman"/>
          <w:sz w:val="28"/>
          <w:szCs w:val="28"/>
        </w:rPr>
        <w:t xml:space="preserve"> </w:t>
      </w:r>
      <w:r w:rsidRPr="001C0E86">
        <w:rPr>
          <w:rFonts w:ascii="Times New Roman" w:hAnsi="Times New Roman"/>
          <w:i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(оказание психологической поддержки, педагогической помощи, взаимодействия с коллегами); </w:t>
      </w:r>
      <w:r w:rsidRPr="00DC54AB">
        <w:rPr>
          <w:rFonts w:ascii="Times New Roman" w:hAnsi="Times New Roman"/>
          <w:bCs/>
          <w:i/>
          <w:sz w:val="28"/>
          <w:szCs w:val="28"/>
        </w:rPr>
        <w:t>развивающую (</w:t>
      </w:r>
      <w:r w:rsidRPr="00DC54AB">
        <w:rPr>
          <w:rFonts w:ascii="Times New Roman" w:hAnsi="Times New Roman"/>
          <w:sz w:val="28"/>
          <w:szCs w:val="28"/>
        </w:rPr>
        <w:t xml:space="preserve">развитие профессиональной компетентности, педагогического мышления, профессиональных способностей); </w:t>
      </w:r>
      <w:r w:rsidRPr="00DC54AB">
        <w:rPr>
          <w:rFonts w:ascii="Times New Roman" w:hAnsi="Times New Roman"/>
          <w:bCs/>
          <w:i/>
          <w:sz w:val="28"/>
          <w:szCs w:val="28"/>
        </w:rPr>
        <w:t>воспитательную</w:t>
      </w:r>
      <w:r w:rsidRPr="00DC54AB">
        <w:rPr>
          <w:rFonts w:ascii="Times New Roman" w:hAnsi="Times New Roman"/>
          <w:sz w:val="28"/>
          <w:szCs w:val="28"/>
        </w:rPr>
        <w:t xml:space="preserve"> (формирование ряда профессионально значимых качеств, таких как </w:t>
      </w:r>
      <w:proofErr w:type="spellStart"/>
      <w:r w:rsidRPr="00DC54AB">
        <w:rPr>
          <w:rFonts w:ascii="Times New Roman" w:hAnsi="Times New Roman"/>
          <w:sz w:val="28"/>
          <w:szCs w:val="28"/>
        </w:rPr>
        <w:t>эмпатия</w:t>
      </w:r>
      <w:proofErr w:type="spellEnd"/>
      <w:r w:rsidRPr="00DC54AB">
        <w:rPr>
          <w:rFonts w:ascii="Times New Roman" w:hAnsi="Times New Roman"/>
          <w:sz w:val="28"/>
          <w:szCs w:val="28"/>
        </w:rPr>
        <w:t>, толерантность, креативность, гуманизм, такт, целеустремленность и т.п.);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i/>
          <w:sz w:val="28"/>
          <w:szCs w:val="28"/>
        </w:rPr>
        <w:t>мотивационно-стимулирующую</w:t>
      </w:r>
      <w:r w:rsidRPr="00DC54AB">
        <w:rPr>
          <w:rFonts w:ascii="Times New Roman" w:hAnsi="Times New Roman"/>
          <w:sz w:val="28"/>
          <w:szCs w:val="28"/>
        </w:rPr>
        <w:t xml:space="preserve"> (поддержание интереса к профессии и к профессиональной деятельности в данном образовательном учреждении на в условиях постоянного повышения качества, доступности и эффективности образования, и, следовательно, повышение уровня собственной профессиональной компетентности); </w:t>
      </w:r>
      <w:r w:rsidRPr="00EA6397">
        <w:rPr>
          <w:rFonts w:ascii="Times New Roman" w:hAnsi="Times New Roman"/>
          <w:i/>
          <w:sz w:val="28"/>
          <w:szCs w:val="28"/>
        </w:rPr>
        <w:t>компенсаторную</w:t>
      </w:r>
      <w:r w:rsidRPr="00DC54AB">
        <w:rPr>
          <w:rFonts w:ascii="Times New Roman" w:hAnsi="Times New Roman"/>
          <w:sz w:val="28"/>
          <w:szCs w:val="28"/>
        </w:rPr>
        <w:t xml:space="preserve"> (целенаправленные изменения действий МП, мотивов профессиональной деятельности, существенно влияющих на результаты его деятельности); </w:t>
      </w:r>
      <w:r w:rsidRPr="00DC54AB">
        <w:rPr>
          <w:rFonts w:ascii="Times New Roman" w:hAnsi="Times New Roman"/>
          <w:bCs/>
          <w:i/>
          <w:sz w:val="28"/>
          <w:szCs w:val="28"/>
        </w:rPr>
        <w:t>интегрирующую</w:t>
      </w:r>
      <w:r w:rsidRPr="00DC54AB">
        <w:rPr>
          <w:rFonts w:ascii="Times New Roman" w:hAnsi="Times New Roman"/>
          <w:sz w:val="28"/>
          <w:szCs w:val="28"/>
        </w:rPr>
        <w:t xml:space="preserve"> (позволяет с</w:t>
      </w:r>
      <w:r>
        <w:rPr>
          <w:rFonts w:ascii="Times New Roman" w:hAnsi="Times New Roman"/>
          <w:sz w:val="28"/>
          <w:szCs w:val="28"/>
        </w:rPr>
        <w:t xml:space="preserve">лушателям интегрировать знания </w:t>
      </w:r>
      <w:r w:rsidRPr="00DC54AB">
        <w:rPr>
          <w:rFonts w:ascii="Times New Roman" w:hAnsi="Times New Roman"/>
          <w:sz w:val="28"/>
          <w:szCs w:val="28"/>
        </w:rPr>
        <w:t>из смежных наук: психологии, педагогики, частных методик, основ педагогического мастерства, истории, правовых основ профессиональной деятельности и т.д.) и другие функции.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Частота занятий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C54AB">
        <w:rPr>
          <w:rFonts w:ascii="Times New Roman" w:hAnsi="Times New Roman"/>
          <w:sz w:val="28"/>
          <w:szCs w:val="28"/>
        </w:rPr>
        <w:t>ШМП</w:t>
      </w:r>
      <w:r>
        <w:rPr>
          <w:rFonts w:ascii="Times New Roman" w:hAnsi="Times New Roman"/>
          <w:sz w:val="28"/>
          <w:szCs w:val="28"/>
        </w:rPr>
        <w:t xml:space="preserve"> (по модулю 1)</w:t>
      </w:r>
      <w:r w:rsidRPr="00DC54AB">
        <w:rPr>
          <w:rFonts w:ascii="Times New Roman" w:hAnsi="Times New Roman"/>
          <w:sz w:val="28"/>
          <w:szCs w:val="28"/>
        </w:rPr>
        <w:t xml:space="preserve"> – один раз в месяц. Организатор ШМП планирует работу ШМП на год, координирует действия всех преподавателей, привлекаемых к обучению МП, анализирует эффективность занятий. Виды занятий ШМП зависят от их тематики. </w:t>
      </w:r>
    </w:p>
    <w:p w:rsidR="00BD023C" w:rsidRPr="00F61B79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61B79">
        <w:rPr>
          <w:rFonts w:ascii="Times New Roman" w:hAnsi="Times New Roman"/>
          <w:spacing w:val="-3"/>
          <w:sz w:val="28"/>
          <w:szCs w:val="28"/>
        </w:rPr>
        <w:t>Тематика занятий зависит от выявленных профессиональных затруднений, полученных путем анкетирования (результаты описаны выше), включенного наблюдения в ходе посещения учебных занятий субъектами педагогического сопровождения, анализа профессиональной деятельности испытуемых по организации первых учебных занятий, анализа бланков посещения занятий и рекомендаций наставников, «мягкого» интервьюирования в процессе рефлексивных суждений, беседы с субъектами сопровождения.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Представим характерные замечания преподавателей наставников и опытных преподавателей, посетивших занятия МП:</w:t>
      </w:r>
    </w:p>
    <w:p w:rsidR="00BD023C" w:rsidRPr="007B3541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pacing w:val="-4"/>
          <w:sz w:val="28"/>
          <w:szCs w:val="28"/>
        </w:rPr>
      </w:pPr>
      <w:proofErr w:type="gramStart"/>
      <w:r w:rsidRPr="007B3541">
        <w:rPr>
          <w:rFonts w:ascii="Times New Roman" w:hAnsi="Times New Roman"/>
          <w:spacing w:val="-4"/>
          <w:sz w:val="28"/>
          <w:szCs w:val="28"/>
        </w:rPr>
        <w:t xml:space="preserve">Замечания по организационно-методической стороне занятия: 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«преподаватель не учитывает при планировании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t>межтемную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и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lastRenderedPageBreak/>
        <w:t>межпредметную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интеграцию», «не продуманы методы контроля и оценивания учебной деятельности», «отсутствует</w:t>
      </w:r>
      <w:r w:rsidRPr="007B35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индивидуальный и дифференцированный подходы», «использовать при закреплении и проверки знаний студентов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t>разноуровневые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задания», «формулировать цель занятия доступную для осознания студенту», «недостаточно проводится анализ допущенных ошибок», «необходимо учитывать возрастные особенности студентов 1-2 курса», «необходимо учитывать профессионально-ориентированный характер обучения</w:t>
      </w:r>
      <w:proofErr w:type="gram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B3541">
        <w:rPr>
          <w:rFonts w:ascii="Times New Roman" w:hAnsi="Times New Roman"/>
          <w:i/>
          <w:spacing w:val="-8"/>
          <w:sz w:val="28"/>
          <w:szCs w:val="28"/>
        </w:rPr>
        <w:t>в колледже»,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«мало используются технологические карты, наглядный, раздаточный  материал, </w:t>
      </w:r>
      <w:r w:rsidR="00F37306">
        <w:rPr>
          <w:rFonts w:ascii="Times New Roman" w:hAnsi="Times New Roman"/>
          <w:i/>
          <w:spacing w:val="-4"/>
          <w:sz w:val="28"/>
          <w:szCs w:val="28"/>
        </w:rPr>
        <w:t xml:space="preserve"> ИКТ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>»;</w:t>
      </w:r>
    </w:p>
    <w:p w:rsidR="00BD023C" w:rsidRPr="009C3540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, касающиеся соблюдения требований по оформлению учебной документации: </w:t>
      </w:r>
      <w:r w:rsidRPr="00DC54AB">
        <w:rPr>
          <w:rFonts w:ascii="Times New Roman" w:hAnsi="Times New Roman"/>
          <w:spacing w:val="-4"/>
          <w:sz w:val="28"/>
          <w:szCs w:val="28"/>
        </w:rPr>
        <w:t>«</w:t>
      </w:r>
      <w:proofErr w:type="gramStart"/>
      <w:r w:rsidRPr="00DC54AB">
        <w:rPr>
          <w:rFonts w:ascii="Times New Roman" w:hAnsi="Times New Roman"/>
          <w:i/>
          <w:spacing w:val="-4"/>
          <w:sz w:val="28"/>
          <w:szCs w:val="28"/>
        </w:rPr>
        <w:t>тема, изучаемая на уроке не соответствует</w:t>
      </w:r>
      <w:proofErr w:type="gramEnd"/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календарно-тематическому планированию»,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pacing w:val="-4"/>
          <w:sz w:val="28"/>
          <w:szCs w:val="28"/>
        </w:rPr>
        <w:t>малая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28"/>
          <w:szCs w:val="28"/>
        </w:rPr>
        <w:t>накопляемость</w:t>
      </w:r>
      <w:proofErr w:type="spellEnd"/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оценок </w:t>
      </w:r>
      <w:r>
        <w:rPr>
          <w:rFonts w:ascii="Times New Roman" w:hAnsi="Times New Roman"/>
          <w:i/>
          <w:spacing w:val="-4"/>
          <w:sz w:val="28"/>
          <w:szCs w:val="28"/>
        </w:rPr>
        <w:t>в журнале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>»,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 «не прописаны домашние задания для учащихся в журнале», «учесть, что записи в журнале нужно вести синей пастой», «своевременно отмечать посещаемость в журнале», «не допустимы подписи на левой странице журнала»;</w:t>
      </w:r>
    </w:p>
    <w:p w:rsidR="00BD023C" w:rsidRPr="00011419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011419">
        <w:rPr>
          <w:rFonts w:ascii="Times New Roman" w:hAnsi="Times New Roman"/>
          <w:spacing w:val="-3"/>
          <w:sz w:val="28"/>
          <w:szCs w:val="28"/>
        </w:rPr>
        <w:t xml:space="preserve">Замечания и рекомендации, касающиеся педагогического мастерства преподавателя: </w:t>
      </w:r>
      <w:r w:rsidRPr="00011419">
        <w:rPr>
          <w:rFonts w:ascii="Times New Roman" w:hAnsi="Times New Roman"/>
          <w:i/>
          <w:spacing w:val="-3"/>
          <w:sz w:val="28"/>
          <w:szCs w:val="28"/>
        </w:rPr>
        <w:t xml:space="preserve">«быть более эмоциональнее, смелее», «работать над совершенствованием педагогической техники», «обратить внимание на опору на личный опыт студента в обучении», «обращать внимание на речь студентов», «акцентировать внимание студентов на ценность профессии и умений, получаемых на занятии», «при анализе текстов, точнее формулировать вопросы, включать всех студентов в обсуждение», «не завышать </w:t>
      </w:r>
      <w:r w:rsidRPr="00011419">
        <w:rPr>
          <w:rFonts w:ascii="Times New Roman" w:hAnsi="Times New Roman"/>
          <w:i/>
          <w:spacing w:val="-5"/>
          <w:sz w:val="28"/>
          <w:szCs w:val="28"/>
        </w:rPr>
        <w:t>отметки до "5" при наличии 2 и более недочетов при ответах», «представлять критерии оценивания практической работы до начала ее проведения», и др.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Обобщая представленные замечания коллег и самоанализ </w:t>
      </w:r>
      <w:r>
        <w:rPr>
          <w:rFonts w:ascii="Times New Roman" w:hAnsi="Times New Roman"/>
          <w:sz w:val="28"/>
          <w:szCs w:val="28"/>
        </w:rPr>
        <w:t>затруднени</w:t>
      </w:r>
      <w:r w:rsidRPr="00DC54AB">
        <w:rPr>
          <w:rFonts w:ascii="Times New Roman" w:hAnsi="Times New Roman"/>
          <w:sz w:val="28"/>
          <w:szCs w:val="28"/>
        </w:rPr>
        <w:t>й профессиональной деятельности МП, сгруппируем их в следующие типичные проблемы:</w:t>
      </w:r>
      <w:r w:rsidRPr="00DC54AB">
        <w:rPr>
          <w:rFonts w:ascii="Times New Roman" w:hAnsi="Times New Roman"/>
          <w:bCs/>
          <w:sz w:val="28"/>
          <w:szCs w:val="28"/>
        </w:rPr>
        <w:t xml:space="preserve"> слабое владение методами «вузовского преподавания»; узкий арсенал владения педагогическими технологиями; неумение работать с нормативными документами; отсутствие навыков методической работы; недостаточное владение теоретическим учебным материалом по преподаваемому предмету; низкий уровень вариативности организации самостоятельной работы студентов; недостаточное владение навыками ведения и руководства научно-исследовательской работой, требуемой в учреждениях СПО; отсутствие навыков владения в осуществлении руководства профессиональной практикой; проблемы, связанные с организацией воспитательной  работы со студентами разных социальных категорий.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Данные проблемы возникают в связи с тем, что специалист, пришедший работать в колледж должен адаптироваться к условиям учреждения СПО, принять новые требования, многому учиться заново, и, следовательно, он должен быть открыт новому, быть мобильным, творческим, стремиться к профессиональному росту и постоянному </w:t>
      </w:r>
      <w:r w:rsidRPr="00DC54AB">
        <w:rPr>
          <w:rFonts w:ascii="Times New Roman" w:hAnsi="Times New Roman"/>
          <w:bCs/>
          <w:sz w:val="28"/>
          <w:szCs w:val="28"/>
        </w:rPr>
        <w:lastRenderedPageBreak/>
        <w:t xml:space="preserve">самообразованию. Отсутствие данных качеств ведет к оттоку молодых педагогов из учреждений СПО. </w:t>
      </w:r>
    </w:p>
    <w:p w:rsidR="00BD023C" w:rsidRPr="00DC54AB" w:rsidRDefault="00F37306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4ED6">
        <w:rPr>
          <w:rFonts w:ascii="Times New Roman" w:hAnsi="Times New Roman"/>
          <w:bCs/>
          <w:sz w:val="28"/>
          <w:szCs w:val="28"/>
        </w:rPr>
        <w:t>Программа ШМП.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i/>
          <w:sz w:val="28"/>
          <w:szCs w:val="28"/>
        </w:rPr>
        <w:t>Цель программы</w:t>
      </w:r>
      <w:r w:rsidRPr="00DC54A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личностно–</w:t>
      </w:r>
      <w:r w:rsidRPr="00DC54AB">
        <w:rPr>
          <w:rFonts w:ascii="Times New Roman" w:hAnsi="Times New Roman"/>
          <w:bCs/>
          <w:sz w:val="28"/>
          <w:szCs w:val="28"/>
        </w:rPr>
        <w:t>профессионально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DC54AB">
        <w:rPr>
          <w:rFonts w:ascii="Times New Roman" w:hAnsi="Times New Roman"/>
          <w:bCs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C54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профилактика проблем профессиональной адаптации, начинающего </w:t>
      </w:r>
      <w:r w:rsidRPr="00DC54AB">
        <w:rPr>
          <w:rFonts w:ascii="Times New Roman" w:hAnsi="Times New Roman"/>
          <w:bCs/>
          <w:sz w:val="28"/>
          <w:szCs w:val="28"/>
        </w:rPr>
        <w:t>профессиональн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DC54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деятельность педагога</w:t>
      </w:r>
      <w:r w:rsidRPr="00DC54AB">
        <w:rPr>
          <w:rFonts w:ascii="Times New Roman" w:hAnsi="Times New Roman"/>
          <w:bCs/>
          <w:sz w:val="28"/>
          <w:szCs w:val="28"/>
        </w:rPr>
        <w:t>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i/>
          <w:sz w:val="28"/>
          <w:szCs w:val="28"/>
        </w:rPr>
        <w:t>Задачи</w:t>
      </w:r>
      <w:r w:rsidRPr="00DC54A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C54AB">
        <w:rPr>
          <w:rFonts w:ascii="Times New Roman" w:hAnsi="Times New Roman"/>
          <w:bCs/>
          <w:sz w:val="28"/>
          <w:szCs w:val="28"/>
        </w:rPr>
        <w:t>- развитие у начинающих п</w:t>
      </w:r>
      <w:r>
        <w:rPr>
          <w:rFonts w:ascii="Times New Roman" w:hAnsi="Times New Roman"/>
          <w:bCs/>
          <w:sz w:val="28"/>
          <w:szCs w:val="28"/>
        </w:rPr>
        <w:t>р</w:t>
      </w:r>
      <w:r w:rsidRPr="00DC54A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п</w:t>
      </w:r>
      <w:r w:rsidRPr="00DC54A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давателей</w:t>
      </w:r>
      <w:r w:rsidRPr="00DC54AB">
        <w:rPr>
          <w:rFonts w:ascii="Times New Roman" w:hAnsi="Times New Roman"/>
          <w:bCs/>
          <w:sz w:val="28"/>
          <w:szCs w:val="28"/>
        </w:rPr>
        <w:t xml:space="preserve"> СПО профессионально-ценностных приоритетов путем интеграции психологической, педагогической, специальной, методической информации о процессе обучения и воспитания будущих учителей;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развитие профессионально-значимых качеств современного педагога;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- </w:t>
      </w:r>
      <w:r w:rsidRPr="00293B0A">
        <w:rPr>
          <w:rFonts w:ascii="Times New Roman" w:hAnsi="Times New Roman"/>
          <w:bCs/>
          <w:spacing w:val="-5"/>
          <w:sz w:val="28"/>
          <w:szCs w:val="28"/>
        </w:rPr>
        <w:t>предупреждение типичных ошибок, противоречий и затруднений в организации учебных занятий, поиск возможных путей их преодоления;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- </w:t>
      </w:r>
      <w:r w:rsidRPr="00366CDA">
        <w:rPr>
          <w:rFonts w:ascii="Times New Roman" w:hAnsi="Times New Roman"/>
          <w:bCs/>
          <w:spacing w:val="-4"/>
          <w:sz w:val="28"/>
          <w:szCs w:val="28"/>
        </w:rPr>
        <w:t>оказание помощи в познании и творческом внедрении в педагогический процесс достижений современной науки и передового педагогического опыта;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стимулирование зарождения и развития индивидуального стиля педагогической деятельности;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формирование потребности в непрерывном самообразовании;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сохранение и укрепление психического здоровья педагогов;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- мониторинг профессионального развития молодых педагогов.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В основе программы лежат </w:t>
      </w:r>
      <w:r w:rsidRPr="00DC54AB">
        <w:rPr>
          <w:rFonts w:ascii="Times New Roman" w:hAnsi="Times New Roman"/>
          <w:bCs/>
          <w:i/>
          <w:sz w:val="28"/>
          <w:szCs w:val="28"/>
        </w:rPr>
        <w:t>принципы сопровождения</w:t>
      </w:r>
      <w:r w:rsidRPr="00DC54AB">
        <w:rPr>
          <w:rFonts w:ascii="Times New Roman" w:hAnsi="Times New Roman"/>
          <w:bCs/>
          <w:sz w:val="28"/>
          <w:szCs w:val="28"/>
        </w:rPr>
        <w:t xml:space="preserve">: </w:t>
      </w:r>
      <w:r w:rsidRPr="00DC54AB">
        <w:rPr>
          <w:rFonts w:ascii="Times New Roman" w:hAnsi="Times New Roman"/>
          <w:bCs/>
          <w:iCs/>
          <w:sz w:val="28"/>
          <w:szCs w:val="28"/>
        </w:rPr>
        <w:t>п</w:t>
      </w:r>
      <w:r w:rsidRPr="00DC54AB">
        <w:rPr>
          <w:rFonts w:ascii="Times New Roman" w:hAnsi="Times New Roman"/>
          <w:bCs/>
          <w:sz w:val="28"/>
          <w:szCs w:val="28"/>
        </w:rPr>
        <w:t xml:space="preserve">риоритет интересов сопровождаемых; </w:t>
      </w:r>
      <w:r w:rsidRPr="00DC54AB">
        <w:rPr>
          <w:rFonts w:ascii="Times New Roman" w:hAnsi="Times New Roman"/>
          <w:bCs/>
          <w:iCs/>
          <w:sz w:val="28"/>
          <w:szCs w:val="28"/>
        </w:rPr>
        <w:t>н</w:t>
      </w:r>
      <w:r w:rsidRPr="00DC54AB">
        <w:rPr>
          <w:rFonts w:ascii="Times New Roman" w:hAnsi="Times New Roman"/>
          <w:bCs/>
          <w:sz w:val="28"/>
          <w:szCs w:val="28"/>
        </w:rPr>
        <w:t xml:space="preserve">епрерывность и системность сопровождения; опора на позитивный внутренний потенциал; интеграция и согласованность, самоорганизация и саморазвитие, сотворчество; развитие профессионализма МП по нескольким направлениям деятельности одновременно. 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Помощь в профессиональном становлении начинающего специалиста должна носить преимущественно: профилактический, превентивный характер с охватом всей группы начинающих преподавателей; индивидуально-предупредительный характер, связанный с конкретной подготовкой к учебным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54AB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DC54AB">
        <w:rPr>
          <w:rFonts w:ascii="Times New Roman" w:hAnsi="Times New Roman"/>
          <w:bCs/>
          <w:sz w:val="28"/>
          <w:szCs w:val="28"/>
        </w:rPr>
        <w:t>внеучебным</w:t>
      </w:r>
      <w:proofErr w:type="spellEnd"/>
      <w:r w:rsidRPr="00DC54AB">
        <w:rPr>
          <w:rFonts w:ascii="Times New Roman" w:hAnsi="Times New Roman"/>
          <w:bCs/>
          <w:sz w:val="28"/>
          <w:szCs w:val="28"/>
        </w:rPr>
        <w:t xml:space="preserve"> занятиям.</w:t>
      </w:r>
    </w:p>
    <w:p w:rsidR="00BD023C" w:rsidRPr="00653D52" w:rsidRDefault="00F37306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023C" w:rsidRPr="00653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023C" w:rsidRPr="00653D52">
        <w:rPr>
          <w:rFonts w:ascii="Times New Roman" w:hAnsi="Times New Roman"/>
          <w:sz w:val="28"/>
          <w:szCs w:val="28"/>
        </w:rPr>
        <w:t xml:space="preserve"> Планируемая тематика занятий ШМП может быть перестроена после анализа анкет, проводимых педагогом-психологом, с целью выбора приоритетного направления на конкретный период профессиональной адаптации преподавателей. </w:t>
      </w:r>
    </w:p>
    <w:p w:rsidR="00BD023C" w:rsidRPr="00DC54AB" w:rsidRDefault="00F37306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C54AB">
        <w:rPr>
          <w:rFonts w:ascii="Times New Roman" w:hAnsi="Times New Roman"/>
          <w:sz w:val="28"/>
          <w:szCs w:val="28"/>
        </w:rPr>
        <w:t>Содержание курса обучения</w:t>
      </w:r>
      <w:r>
        <w:rPr>
          <w:rFonts w:ascii="Times New Roman" w:hAnsi="Times New Roman"/>
          <w:sz w:val="28"/>
          <w:szCs w:val="28"/>
        </w:rPr>
        <w:t xml:space="preserve">  раскрывает </w:t>
      </w:r>
      <w:r w:rsidRPr="00DC54AB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 xml:space="preserve">ую составляющую педагогического взаимодействия с ориентацией на планируемый результат занятий </w:t>
      </w:r>
      <w:r w:rsidRPr="00DC54AB">
        <w:rPr>
          <w:rFonts w:ascii="Times New Roman" w:hAnsi="Times New Roman"/>
          <w:sz w:val="28"/>
          <w:szCs w:val="28"/>
        </w:rPr>
        <w:t>ШМП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</w:t>
      </w:r>
      <w:r w:rsidRPr="00DC54AB">
        <w:rPr>
          <w:rFonts w:ascii="Times New Roman" w:hAnsi="Times New Roman"/>
          <w:sz w:val="28"/>
          <w:szCs w:val="28"/>
        </w:rPr>
        <w:t>).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53D52">
        <w:rPr>
          <w:rFonts w:ascii="Times New Roman" w:hAnsi="Times New Roman"/>
          <w:b/>
          <w:sz w:val="28"/>
          <w:szCs w:val="28"/>
        </w:rPr>
        <w:t>1.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>чебной программы по модулю 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</w:t>
      </w:r>
      <w:r w:rsidRPr="00DC54AB">
        <w:rPr>
          <w:rFonts w:ascii="Times New Roman" w:hAnsi="Times New Roman"/>
          <w:i/>
          <w:sz w:val="28"/>
          <w:szCs w:val="28"/>
        </w:rPr>
        <w:t>1. Психологические основы адаптации начинающего специалиста системы СПО</w:t>
      </w:r>
    </w:p>
    <w:p w:rsidR="00BD023C" w:rsidRPr="007B3541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541">
        <w:rPr>
          <w:rFonts w:ascii="Times New Roman" w:hAnsi="Times New Roman"/>
          <w:spacing w:val="-6"/>
          <w:sz w:val="28"/>
          <w:szCs w:val="28"/>
        </w:rPr>
        <w:t xml:space="preserve">Психологическим аспектом адаптации является принятие высокого социально-психологического статуса личности </w:t>
      </w:r>
      <w:r w:rsidRPr="007B3541">
        <w:rPr>
          <w:rFonts w:ascii="Times New Roman" w:hAnsi="Times New Roman"/>
          <w:sz w:val="28"/>
          <w:szCs w:val="28"/>
        </w:rPr>
        <w:t>начинающего специалиста в педагогическом и студенческом  коллективах.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lastRenderedPageBreak/>
        <w:t xml:space="preserve">Психодиагностика возможных проблем в профессиональной деятельности молодого педагога; выявление профессиональных ожиданий и потенциала педагогической деятельности; аналитический обзор по выявленным вопросам. </w:t>
      </w:r>
      <w:r>
        <w:rPr>
          <w:rFonts w:ascii="Times New Roman" w:hAnsi="Times New Roman"/>
          <w:sz w:val="28"/>
          <w:szCs w:val="28"/>
        </w:rPr>
        <w:t xml:space="preserve">Разработка модели современного педагога. </w:t>
      </w:r>
      <w:r w:rsidRPr="00DC54AB">
        <w:rPr>
          <w:rFonts w:ascii="Times New Roman" w:hAnsi="Times New Roman"/>
          <w:sz w:val="28"/>
          <w:szCs w:val="28"/>
        </w:rPr>
        <w:t>Знакомство с информационно-методическ</w:t>
      </w:r>
      <w:r>
        <w:rPr>
          <w:rFonts w:ascii="Times New Roman" w:hAnsi="Times New Roman"/>
          <w:sz w:val="28"/>
          <w:szCs w:val="28"/>
        </w:rPr>
        <w:t>ими</w:t>
      </w:r>
      <w:r w:rsidRPr="00DC54AB">
        <w:rPr>
          <w:rFonts w:ascii="Times New Roman" w:hAnsi="Times New Roman"/>
          <w:sz w:val="28"/>
          <w:szCs w:val="28"/>
        </w:rPr>
        <w:t xml:space="preserve"> возможностями </w:t>
      </w:r>
      <w:r>
        <w:rPr>
          <w:rFonts w:ascii="Times New Roman" w:hAnsi="Times New Roman"/>
          <w:sz w:val="28"/>
          <w:szCs w:val="28"/>
        </w:rPr>
        <w:t>служб образовательного учреждения</w:t>
      </w:r>
      <w:r w:rsidRPr="00DC54AB">
        <w:rPr>
          <w:rFonts w:ascii="Times New Roman" w:hAnsi="Times New Roman"/>
          <w:sz w:val="28"/>
          <w:szCs w:val="28"/>
        </w:rPr>
        <w:t>. Знакомство с информационно-методической базой колледжа. Работа по данному направлению организуется педагогом-психологом или опытным преподавателем психологии, методи</w:t>
      </w:r>
      <w:r>
        <w:rPr>
          <w:rFonts w:ascii="Times New Roman" w:hAnsi="Times New Roman"/>
          <w:sz w:val="28"/>
          <w:szCs w:val="28"/>
        </w:rPr>
        <w:t>стом</w:t>
      </w:r>
      <w:r w:rsidRPr="00DC54AB">
        <w:rPr>
          <w:rFonts w:ascii="Times New Roman" w:hAnsi="Times New Roman"/>
          <w:sz w:val="28"/>
          <w:szCs w:val="28"/>
        </w:rPr>
        <w:t>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психолого-социальная адаптация,</w:t>
      </w:r>
      <w:r w:rsidRPr="00DC54AB">
        <w:rPr>
          <w:rFonts w:ascii="Times New Roman" w:hAnsi="Times New Roman"/>
          <w:sz w:val="28"/>
          <w:szCs w:val="28"/>
        </w:rPr>
        <w:t xml:space="preserve"> успешность вхождения начинающего преподавателя в новый коллектив, умение решать межличностные проблемы, ставить себя в позицию равноправного члена коллектива; формирование психологического контакта со студентами  и их родителями. Развитие коммуникативного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2. Изучение и оформление </w:t>
      </w:r>
      <w:r>
        <w:rPr>
          <w:rFonts w:ascii="Times New Roman" w:hAnsi="Times New Roman"/>
          <w:i/>
          <w:sz w:val="28"/>
          <w:szCs w:val="28"/>
        </w:rPr>
        <w:t xml:space="preserve">учебной и </w:t>
      </w:r>
      <w:r w:rsidRPr="00DC54AB">
        <w:rPr>
          <w:rFonts w:ascii="Times New Roman" w:hAnsi="Times New Roman"/>
          <w:i/>
          <w:sz w:val="28"/>
          <w:szCs w:val="28"/>
        </w:rPr>
        <w:t xml:space="preserve">рабочей документации преподавателя колледжа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Изучение действующих государственных образовательных стандартов, квалификационных характеристик выпускник</w:t>
      </w:r>
      <w:r>
        <w:rPr>
          <w:rFonts w:ascii="Times New Roman" w:hAnsi="Times New Roman"/>
          <w:sz w:val="28"/>
          <w:szCs w:val="28"/>
        </w:rPr>
        <w:t>ов</w:t>
      </w:r>
      <w:r w:rsidRPr="00DC54AB">
        <w:rPr>
          <w:rFonts w:ascii="Times New Roman" w:hAnsi="Times New Roman"/>
          <w:sz w:val="28"/>
          <w:szCs w:val="28"/>
        </w:rPr>
        <w:t xml:space="preserve"> педагогического колледжа,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DC54AB">
        <w:rPr>
          <w:rFonts w:ascii="Times New Roman" w:hAnsi="Times New Roman"/>
          <w:sz w:val="28"/>
          <w:szCs w:val="28"/>
        </w:rPr>
        <w:t xml:space="preserve">программ по </w:t>
      </w:r>
      <w:r>
        <w:rPr>
          <w:rFonts w:ascii="Times New Roman" w:hAnsi="Times New Roman"/>
          <w:sz w:val="28"/>
          <w:szCs w:val="28"/>
        </w:rPr>
        <w:t>преподаваемым дисциплинам и модулям</w:t>
      </w:r>
      <w:r w:rsidRPr="00DC54AB">
        <w:rPr>
          <w:rFonts w:ascii="Times New Roman" w:hAnsi="Times New Roman"/>
          <w:sz w:val="28"/>
          <w:szCs w:val="28"/>
        </w:rPr>
        <w:t>, знакомство с авторскими программами. Нормативно – учебная документация в работе педагога и требования к ее оформлению (локальные акты, календарно-тематический план, планы уроков, груп</w:t>
      </w:r>
      <w:r>
        <w:rPr>
          <w:rFonts w:ascii="Times New Roman" w:hAnsi="Times New Roman"/>
          <w:sz w:val="28"/>
          <w:szCs w:val="28"/>
        </w:rPr>
        <w:t xml:space="preserve">повые </w:t>
      </w:r>
      <w:r w:rsidRPr="00DC54AB">
        <w:rPr>
          <w:rFonts w:ascii="Times New Roman" w:hAnsi="Times New Roman"/>
          <w:sz w:val="28"/>
          <w:szCs w:val="28"/>
        </w:rPr>
        <w:t>журналы; план воспитательной работы с группой и отдельными учащимися, личные дела учащихся, отчеты, методические паспорта и т.д.).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Для предупреждения проблем данного направления следует привлекать работников администрации, что позволит осознать молодым специалистам степень актуальности  и значимости темы.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активное включение начинающих преподавателей в деятельность коллектива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учреждения: в </w:t>
      </w:r>
      <w:r w:rsidRPr="00DC54AB">
        <w:rPr>
          <w:rFonts w:ascii="Times New Roman" w:hAnsi="Times New Roman"/>
          <w:sz w:val="28"/>
          <w:szCs w:val="28"/>
        </w:rPr>
        <w:t>совместную разработку учебных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692E73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календарно-тематически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C54A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ов</w:t>
      </w:r>
      <w:r w:rsidRPr="00DC54AB">
        <w:rPr>
          <w:rFonts w:ascii="Times New Roman" w:hAnsi="Times New Roman"/>
          <w:sz w:val="28"/>
          <w:szCs w:val="28"/>
        </w:rPr>
        <w:t>, грамотное применение государственных программ, соблюдение образовательного минимума; адаптация начинающ</w:t>
      </w:r>
      <w:r>
        <w:rPr>
          <w:rFonts w:ascii="Times New Roman" w:hAnsi="Times New Roman"/>
          <w:sz w:val="28"/>
          <w:szCs w:val="28"/>
        </w:rPr>
        <w:t>его специалиста в образователь</w:t>
      </w:r>
      <w:r w:rsidRPr="00DC54AB">
        <w:rPr>
          <w:rFonts w:ascii="Times New Roman" w:hAnsi="Times New Roman"/>
          <w:sz w:val="28"/>
          <w:szCs w:val="28"/>
        </w:rPr>
        <w:t>ном пространстве. Развитие гностического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DC54AB">
        <w:rPr>
          <w:rFonts w:ascii="Times New Roman" w:hAnsi="Times New Roman"/>
          <w:bCs/>
          <w:i/>
          <w:sz w:val="28"/>
          <w:szCs w:val="28"/>
        </w:rPr>
        <w:t>Организация учебно-воспитательного процесса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3"/>
          <w:sz w:val="28"/>
          <w:szCs w:val="28"/>
        </w:rPr>
        <w:t xml:space="preserve">Изучение требований к организации основных форм обучения и контроля в </w:t>
      </w:r>
      <w:r w:rsidRPr="00DC54AB">
        <w:rPr>
          <w:rFonts w:ascii="Times New Roman" w:hAnsi="Times New Roman"/>
          <w:color w:val="000000"/>
          <w:sz w:val="28"/>
          <w:szCs w:val="28"/>
        </w:rPr>
        <w:t>системе профессионального обучения: лекция, практическое занятие, семинар, зачет, экзамен.</w:t>
      </w:r>
      <w:r w:rsidRPr="00DC54AB">
        <w:rPr>
          <w:rFonts w:ascii="Times New Roman" w:hAnsi="Times New Roman"/>
          <w:sz w:val="28"/>
          <w:szCs w:val="28"/>
        </w:rPr>
        <w:t xml:space="preserve"> Педагогическая характеристика контроля </w:t>
      </w:r>
      <w:proofErr w:type="spellStart"/>
      <w:r w:rsidRPr="00DC54A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студентов (функции, виды, требования, методы, формы).</w:t>
      </w:r>
      <w:r w:rsidRPr="00DC54AB">
        <w:rPr>
          <w:rFonts w:ascii="Times New Roman" w:hAnsi="Times New Roman"/>
          <w:b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Обзор современных технологий обучения, характерных для СПО; портфолио и рейтинг как новые технологии контроля </w:t>
      </w:r>
      <w:proofErr w:type="spellStart"/>
      <w:r w:rsidRPr="00DC54A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студента. Моделирование ключевых компетенций студента. Разные виды анализа посещенных учебных занятий, проводимых опытными учителями колледжа.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Занятия проводятся членами администрации, методистами, опытными преподавателями.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lastRenderedPageBreak/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>посещение не менее 2-х учебных занятий у коллег и предоставление письменных анализов занятий руководителю ШМП.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активное взаимодействие с наставником в проектировании учебных занятий, </w:t>
      </w:r>
      <w:proofErr w:type="spellStart"/>
      <w:r w:rsidRPr="00DC54AB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и педагогический анализ учебных занятий разных типов. Развитие проектного, организационного и рефлексивного компонентов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4. Организация самостоятельной работы студента (СРС)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Изучение основных видов, требований к СРС, ее места в системе учебной деятельности студентов в усвоении учебной дисциплины. </w:t>
      </w:r>
      <w:r w:rsidRPr="00DC54AB">
        <w:rPr>
          <w:rFonts w:ascii="Times New Roman" w:hAnsi="Times New Roman"/>
          <w:spacing w:val="-4"/>
          <w:sz w:val="28"/>
          <w:szCs w:val="28"/>
        </w:rPr>
        <w:t>Организация работы учебного кабинета по обеспечению СРС. Требования к методической оснащенности учебного кабинета.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 xml:space="preserve">разработка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заданий для </w:t>
      </w:r>
      <w:r w:rsidR="00B54ED6">
        <w:rPr>
          <w:rFonts w:ascii="Times New Roman" w:hAnsi="Times New Roman"/>
          <w:sz w:val="28"/>
          <w:szCs w:val="28"/>
        </w:rPr>
        <w:t>В</w:t>
      </w:r>
      <w:r w:rsidRPr="00DC54AB">
        <w:rPr>
          <w:rFonts w:ascii="Times New Roman" w:hAnsi="Times New Roman"/>
          <w:sz w:val="28"/>
          <w:szCs w:val="28"/>
        </w:rPr>
        <w:t>СРС по преподаваемой дисциплине на первое полугодие.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>Планируемые результаты:</w:t>
      </w:r>
      <w:r w:rsidRPr="00DC54AB">
        <w:rPr>
          <w:rFonts w:ascii="Times New Roman" w:hAnsi="Times New Roman"/>
          <w:sz w:val="28"/>
          <w:szCs w:val="28"/>
        </w:rPr>
        <w:t xml:space="preserve"> осознание необходимости организации вариативной СРС и ее методического сопровождения. Развитие проектного и методического компонента 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5</w:t>
      </w:r>
      <w:r w:rsidRPr="00DC54AB">
        <w:rPr>
          <w:rFonts w:ascii="Times New Roman" w:hAnsi="Times New Roman"/>
          <w:i/>
          <w:sz w:val="28"/>
          <w:szCs w:val="28"/>
        </w:rPr>
        <w:t>. Методическая работа молодого преподавателя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Методическая работа как часть системы непрерывного образования преподавателей колледжа, ее планирование с учетом целей и задач образовательного учреждения, ПЦК и индивидуальных потребностей самого преподавателя. Методическое обеспечение образовательного процесса профессионального образовательного учреждения. Виды методической работы: разработка программ, создание </w:t>
      </w:r>
      <w:proofErr w:type="spellStart"/>
      <w:r w:rsidRPr="00DC54AB">
        <w:rPr>
          <w:rFonts w:ascii="Times New Roman" w:hAnsi="Times New Roman"/>
          <w:sz w:val="28"/>
          <w:szCs w:val="28"/>
        </w:rPr>
        <w:t>учебно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–методического пособия, рабочих тетрадей студентов, выступления и доклады на семинарах и конференциях разного уровня и направленности, публикации в печатных изданиях, участия в профессиональных конкурсах и т.д.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Разработка плана учебно-методического обеспечения преподаваемой дисциплины на полугодие.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Важно научить МП ориентироваться в потоке методической информации при создании учебно-методического комплекса.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>умение начинающего специалиста грамотно использовать готовое методическое обеспечение с учетом индивидуальных особенностей своих воспитанников, а также создавать собственные методические разработки в соответствии с разработанными критериями. Развитие методического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6. 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Внеаудиторная воспитательная работа в учебной группе и в колледже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Моделирование ключевых компетенций современного педагога. Обзор современных концепций организации воспитательной работы. Документы, координирующие деятельность руководителя группы. Основные направления деятельности руководителя группы: диагностика воспитанности студента, планирование воспитательной работы в группе, сопровождение личностного</w:t>
      </w:r>
      <w:r w:rsidR="00B54ED6">
        <w:rPr>
          <w:rFonts w:ascii="Times New Roman" w:hAnsi="Times New Roman"/>
          <w:sz w:val="28"/>
          <w:szCs w:val="28"/>
        </w:rPr>
        <w:t xml:space="preserve"> и профессионального развития. </w:t>
      </w:r>
      <w:r w:rsidRPr="00DC54AB">
        <w:rPr>
          <w:rFonts w:ascii="Times New Roman" w:hAnsi="Times New Roman"/>
          <w:sz w:val="28"/>
          <w:szCs w:val="28"/>
        </w:rPr>
        <w:t xml:space="preserve"> Знакомство с традиционными мероприятиями колледжа.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Занятия проводятся </w:t>
      </w:r>
      <w:r w:rsidRPr="00DC54AB">
        <w:rPr>
          <w:rFonts w:ascii="Times New Roman" w:hAnsi="Times New Roman"/>
          <w:sz w:val="28"/>
          <w:szCs w:val="28"/>
        </w:rPr>
        <w:t>заместителем директора по воспитательной работе, педагогом-психологом, методистом.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 xml:space="preserve">разработка конспекта </w:t>
      </w:r>
      <w:proofErr w:type="spellStart"/>
      <w:r w:rsidRPr="00DC54AB">
        <w:rPr>
          <w:rFonts w:ascii="Times New Roman" w:hAnsi="Times New Roman"/>
          <w:sz w:val="28"/>
          <w:szCs w:val="28"/>
        </w:rPr>
        <w:t>внеучебного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воспитательного мероприятия по преподаваемой дисциплине.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освоение на практике концептуальных основ воспитания будущего педагога, формирование профессионального мастерства воспитателя будущего учителя. Развитие личностного компонента </w:t>
      </w:r>
      <w:r>
        <w:rPr>
          <w:rFonts w:ascii="Times New Roman" w:hAnsi="Times New Roman"/>
          <w:sz w:val="28"/>
          <w:szCs w:val="28"/>
        </w:rPr>
        <w:t>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7 Руководство профессиональной практикой студентов</w:t>
      </w:r>
    </w:p>
    <w:p w:rsidR="00BD023C" w:rsidRPr="00DC54AB" w:rsidRDefault="00BD023C" w:rsidP="00BD0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4AB">
        <w:rPr>
          <w:rFonts w:ascii="Times New Roman" w:hAnsi="Times New Roman"/>
          <w:color w:val="000000"/>
          <w:sz w:val="28"/>
          <w:szCs w:val="28"/>
        </w:rPr>
        <w:t xml:space="preserve">Целеполагание, отбор содержания, способов и форм организации практики студентов 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 колледжа, подведение итогов, анализ, рефлексия достигнутых результатов  </w:t>
      </w:r>
      <w:proofErr w:type="spellStart"/>
      <w:r w:rsidRPr="00DC54A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C54AB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рофессиональной компетентности.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Анализ имеющегося методического обеспечения 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 практики разных специальностей.</w:t>
      </w:r>
    </w:p>
    <w:p w:rsidR="00BD023C" w:rsidRPr="00DC54AB" w:rsidRDefault="00BD023C" w:rsidP="00BD0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4"/>
          <w:sz w:val="28"/>
          <w:szCs w:val="28"/>
        </w:rPr>
        <w:t>Занятия проводятся с участием заведующего практикой и опытных руководителей разных видов практик.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молодые педагоги, руководители практики должны овладеть методами стимулирования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деятельности практикантов в соответствии с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целями и задачами практики</w:t>
      </w:r>
      <w:r w:rsidR="00B54ED6">
        <w:rPr>
          <w:rFonts w:ascii="Times New Roman" w:hAnsi="Times New Roman"/>
          <w:bCs/>
          <w:sz w:val="28"/>
          <w:szCs w:val="28"/>
        </w:rPr>
        <w:t xml:space="preserve">. </w:t>
      </w:r>
      <w:r w:rsidRPr="00DC54AB">
        <w:rPr>
          <w:rFonts w:ascii="Times New Roman" w:hAnsi="Times New Roman"/>
          <w:sz w:val="28"/>
          <w:szCs w:val="28"/>
        </w:rPr>
        <w:t>Развитие коммуникативного и организаторского компонента 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8. Научно-исследовательская деятельность педагога колледжа</w:t>
      </w:r>
      <w:r w:rsidRPr="00DC54AB">
        <w:rPr>
          <w:rFonts w:ascii="Times New Roman" w:hAnsi="Times New Roman"/>
          <w:b/>
          <w:sz w:val="28"/>
          <w:szCs w:val="28"/>
        </w:rPr>
        <w:t xml:space="preserve"> </w:t>
      </w:r>
      <w:r w:rsidRPr="00DC54AB">
        <w:rPr>
          <w:rFonts w:ascii="Times New Roman" w:hAnsi="Times New Roman"/>
          <w:i/>
          <w:sz w:val="28"/>
          <w:szCs w:val="28"/>
        </w:rPr>
        <w:t>и руководство научно-исследовательской работой студента (НИРС)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Организация учебно-исследовательской работы студентов всех видов. Последовательное усложнение НИРС: реферат, курсовая работа, выпускная квалификационная работа; правила написания, требования к оформлению, теоретические и эмпирические методы исследования и обработки данных экспериментирования, правила составления библиографического списка. Анализ лучших работ студентов педагогического колледжа. Организация защиты НИРС, написание отзыва и рецензии.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К проведению  занятия привлекается заместитель директора по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методической работе.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="00B54ED6">
        <w:rPr>
          <w:rFonts w:ascii="Times New Roman" w:hAnsi="Times New Roman"/>
          <w:sz w:val="28"/>
          <w:szCs w:val="28"/>
        </w:rPr>
        <w:t xml:space="preserve"> студенты </w:t>
      </w:r>
      <w:r w:rsidRPr="00DC54AB">
        <w:rPr>
          <w:rFonts w:ascii="Times New Roman" w:hAnsi="Times New Roman"/>
          <w:sz w:val="28"/>
          <w:szCs w:val="28"/>
        </w:rPr>
        <w:t xml:space="preserve"> составляют перечень </w:t>
      </w:r>
      <w:r>
        <w:rPr>
          <w:rFonts w:ascii="Times New Roman" w:hAnsi="Times New Roman"/>
          <w:sz w:val="28"/>
          <w:szCs w:val="28"/>
        </w:rPr>
        <w:t>пример</w:t>
      </w:r>
      <w:r w:rsidRPr="00C25577">
        <w:rPr>
          <w:rFonts w:ascii="Times New Roman" w:hAnsi="Times New Roman"/>
          <w:sz w:val="28"/>
          <w:szCs w:val="28"/>
        </w:rPr>
        <w:t xml:space="preserve">ных </w:t>
      </w:r>
      <w:r w:rsidRPr="00DC54AB">
        <w:rPr>
          <w:rFonts w:ascii="Times New Roman" w:hAnsi="Times New Roman"/>
          <w:sz w:val="28"/>
          <w:szCs w:val="28"/>
        </w:rPr>
        <w:t xml:space="preserve">тем научно-практической работы студентов по преподаваемой дисциплине.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 Определение области собственных научных интересов педагога.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54ED6"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9. Аттестация педагогических работников</w:t>
      </w:r>
    </w:p>
    <w:p w:rsidR="00BD023C" w:rsidRPr="00CD6423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D6423">
        <w:rPr>
          <w:rFonts w:ascii="Times New Roman" w:hAnsi="Times New Roman"/>
          <w:spacing w:val="-2"/>
          <w:sz w:val="28"/>
          <w:szCs w:val="28"/>
        </w:rPr>
        <w:t>Сущность, уровни, требования, направления, формы аттестации педагогических работников. Изучение федеральных и региональных положений по аттестации педагогических работников. Стимулы и льготы. Рекомендации к деятельности педагога на подготовительном этапе. Возможности технологии Портфолио при представлении достижений педагогической деятельности.</w:t>
      </w:r>
    </w:p>
    <w:p w:rsidR="00BD023C" w:rsidRPr="00730D35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30D35">
        <w:rPr>
          <w:rFonts w:ascii="Times New Roman" w:hAnsi="Times New Roman"/>
          <w:spacing w:val="-2"/>
          <w:sz w:val="28"/>
          <w:szCs w:val="28"/>
        </w:rPr>
        <w:t>Проведение занятий может быть организовано преподавателями педагогики, секретарем аттестационной комиссии, преподавателями, прошедшими аттестацию в прошлом году на высшую категорию, заслуженными учителями.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lastRenderedPageBreak/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>планирование и организация работы по созданию Портфолио</w:t>
      </w:r>
      <w:r>
        <w:rPr>
          <w:rFonts w:ascii="Times New Roman" w:hAnsi="Times New Roman"/>
          <w:sz w:val="28"/>
          <w:szCs w:val="28"/>
        </w:rPr>
        <w:t xml:space="preserve"> учителя</w:t>
      </w:r>
      <w:r w:rsidRPr="00DC54AB">
        <w:rPr>
          <w:rFonts w:ascii="Times New Roman" w:hAnsi="Times New Roman"/>
          <w:sz w:val="28"/>
          <w:szCs w:val="28"/>
        </w:rPr>
        <w:t>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>умение ориентироваться в общих и частных вопросах аттестации педагогических работников; стремление к систематизации педагогических достижений. Развитие личностного компонента профессиональной компетентности.</w:t>
      </w:r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53D52">
        <w:rPr>
          <w:rFonts w:ascii="Times New Roman" w:hAnsi="Times New Roman"/>
          <w:b/>
          <w:sz w:val="28"/>
          <w:szCs w:val="28"/>
        </w:rPr>
        <w:t>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 xml:space="preserve">чебной программы по модулю </w:t>
      </w:r>
      <w:r>
        <w:rPr>
          <w:rFonts w:ascii="Times New Roman" w:hAnsi="Times New Roman"/>
          <w:b/>
          <w:bCs/>
          <w:iCs/>
          <w:sz w:val="28"/>
          <w:szCs w:val="28"/>
        </w:rPr>
        <w:t>2.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3D9">
        <w:rPr>
          <w:rFonts w:ascii="Times New Roman" w:hAnsi="Times New Roman"/>
          <w:i/>
          <w:sz w:val="28"/>
          <w:szCs w:val="28"/>
        </w:rPr>
        <w:t>Вариативная часть</w:t>
      </w:r>
      <w:r>
        <w:rPr>
          <w:rFonts w:ascii="Times New Roman" w:hAnsi="Times New Roman"/>
          <w:sz w:val="28"/>
          <w:szCs w:val="28"/>
        </w:rPr>
        <w:t xml:space="preserve"> (модуль 2) </w:t>
      </w:r>
      <w:r w:rsidRPr="003653D9">
        <w:rPr>
          <w:rFonts w:ascii="Times New Roman" w:hAnsi="Times New Roman"/>
          <w:sz w:val="28"/>
          <w:szCs w:val="28"/>
        </w:rPr>
        <w:t xml:space="preserve">ориентирована на особенности </w:t>
      </w:r>
      <w:r>
        <w:rPr>
          <w:rFonts w:ascii="Times New Roman" w:hAnsi="Times New Roman"/>
          <w:sz w:val="28"/>
          <w:szCs w:val="28"/>
        </w:rPr>
        <w:t>педагог</w:t>
      </w:r>
      <w:r w:rsidRPr="003653D9">
        <w:rPr>
          <w:rFonts w:ascii="Times New Roman" w:hAnsi="Times New Roman"/>
          <w:sz w:val="28"/>
          <w:szCs w:val="28"/>
        </w:rPr>
        <w:t xml:space="preserve">ов, их потребности, интересы, уровень подготовленности и </w:t>
      </w:r>
      <w:r>
        <w:rPr>
          <w:rFonts w:ascii="Times New Roman" w:hAnsi="Times New Roman"/>
          <w:sz w:val="28"/>
          <w:szCs w:val="28"/>
        </w:rPr>
        <w:t xml:space="preserve">может содержать следующую тематику: «Защитные механизмы и психологическая защита в деятельности педагога» (раскрывает сущность психологической защиты как специальной регулятивной системы стабилизации личности, обеспечивающей индивидуальный подход к разрешению конфликта в аффективно-стрессовых условиях); «Эффективное планирование рабочего времени педагога» (демонстрируются возможности распределения и использования времени, эффективные способы и методы планирования); «Рефлексия в деятельности молодого педагога» (формирование рефлексивной позиции педагога, как средства педагогического регулирования взаимодействия студентов, анализ педагогических ситуаций взаимодействия в группе); «Создание ситуации успеха в студенческой группе» (условия реализации образовательных технологий с опорой на педагогику творчества и успеха); «Педагогическая техника как элемент педагогического мастерства» (мастерство педагога в управлении собой, основы техники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) и др.</w:t>
      </w:r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53D52">
        <w:rPr>
          <w:rFonts w:ascii="Times New Roman" w:hAnsi="Times New Roman"/>
          <w:b/>
          <w:sz w:val="28"/>
          <w:szCs w:val="28"/>
        </w:rPr>
        <w:t>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 xml:space="preserve">чебной программы по модулю </w:t>
      </w:r>
      <w:r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Pr="00947102" w:rsidRDefault="00BD023C" w:rsidP="002A311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47102">
        <w:rPr>
          <w:rFonts w:ascii="Times New Roman" w:hAnsi="Times New Roman"/>
          <w:spacing w:val="-2"/>
          <w:sz w:val="28"/>
          <w:szCs w:val="28"/>
        </w:rPr>
        <w:t>В соответствии с годовым планом проходит распределение порядка посещения учебных занятий сопровождаемого педагога группой сопровождаемых специалистов (администрации педагогического колледжа, педагога-психолога, специалистов методической службы, заведующего ПЦК, наставника). Ежемесячно молодой педагог проводит открытое занятие с его последующим анализом и записью рекомендаций по совершенствованию профессиональной компетентности в Тетрадь личностно-профессионального развития.</w:t>
      </w:r>
    </w:p>
    <w:p w:rsidR="00BD023C" w:rsidRDefault="00BD023C" w:rsidP="002A31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819A3">
        <w:rPr>
          <w:rFonts w:ascii="Times New Roman" w:hAnsi="Times New Roman"/>
          <w:b/>
          <w:spacing w:val="-6"/>
          <w:sz w:val="28"/>
          <w:szCs w:val="28"/>
        </w:rPr>
        <w:t xml:space="preserve">Используемые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методы,  формы, </w:t>
      </w:r>
      <w:r w:rsidRPr="00B819A3">
        <w:rPr>
          <w:rFonts w:ascii="Times New Roman" w:hAnsi="Times New Roman"/>
          <w:b/>
          <w:spacing w:val="-6"/>
          <w:sz w:val="28"/>
          <w:szCs w:val="28"/>
        </w:rPr>
        <w:t>образовательные технологии</w:t>
      </w:r>
      <w:r w:rsidRPr="00011419">
        <w:rPr>
          <w:rFonts w:ascii="Times New Roman" w:hAnsi="Times New Roman"/>
          <w:iCs/>
          <w:sz w:val="28"/>
          <w:szCs w:val="28"/>
        </w:rPr>
        <w:t xml:space="preserve"> </w:t>
      </w:r>
    </w:p>
    <w:p w:rsidR="002A311F" w:rsidRPr="00B54ED6" w:rsidRDefault="00BD023C" w:rsidP="00B54ED6">
      <w:pPr>
        <w:spacing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На занятиях</w:t>
      </w:r>
      <w:r w:rsidRPr="00F61B79">
        <w:rPr>
          <w:rFonts w:ascii="Times New Roman" w:hAnsi="Times New Roman"/>
          <w:sz w:val="28"/>
          <w:szCs w:val="28"/>
        </w:rPr>
        <w:t xml:space="preserve"> могут быть </w:t>
      </w:r>
      <w:r>
        <w:rPr>
          <w:rFonts w:ascii="Times New Roman" w:hAnsi="Times New Roman"/>
          <w:sz w:val="28"/>
          <w:szCs w:val="28"/>
        </w:rPr>
        <w:t xml:space="preserve">использованы </w:t>
      </w:r>
      <w:r w:rsidRPr="00F61B79">
        <w:rPr>
          <w:rFonts w:ascii="Times New Roman" w:hAnsi="Times New Roman"/>
          <w:sz w:val="28"/>
          <w:szCs w:val="28"/>
        </w:rPr>
        <w:t>классические формы обучения: лекции, семинары, практикумы, тренинги, консультации</w:t>
      </w:r>
      <w:r>
        <w:rPr>
          <w:rFonts w:ascii="Times New Roman" w:hAnsi="Times New Roman"/>
          <w:sz w:val="28"/>
          <w:szCs w:val="28"/>
        </w:rPr>
        <w:t>, в</w:t>
      </w:r>
      <w:r w:rsidRPr="00F61B79">
        <w:rPr>
          <w:rFonts w:ascii="Times New Roman" w:hAnsi="Times New Roman"/>
          <w:sz w:val="28"/>
          <w:szCs w:val="28"/>
        </w:rPr>
        <w:t xml:space="preserve">месте с тем реализация данной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61B79">
        <w:rPr>
          <w:rFonts w:ascii="Times New Roman" w:hAnsi="Times New Roman"/>
          <w:sz w:val="28"/>
          <w:szCs w:val="28"/>
        </w:rPr>
        <w:t xml:space="preserve"> позволяет нам использовать и ряд </w:t>
      </w:r>
      <w:r w:rsidR="00B54ED6">
        <w:rPr>
          <w:rFonts w:ascii="Times New Roman" w:hAnsi="Times New Roman"/>
          <w:sz w:val="28"/>
          <w:szCs w:val="28"/>
        </w:rPr>
        <w:t xml:space="preserve">других </w:t>
      </w:r>
      <w:r w:rsidRPr="00F61B79">
        <w:rPr>
          <w:rFonts w:ascii="Times New Roman" w:hAnsi="Times New Roman"/>
          <w:sz w:val="28"/>
          <w:szCs w:val="28"/>
        </w:rPr>
        <w:t xml:space="preserve"> форм: презентация, конференция, деловая игра, педагогическая мастерская, круглый стол, мульти-</w:t>
      </w:r>
      <w:proofErr w:type="spellStart"/>
      <w:r w:rsidRPr="00F61B79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F61B79">
        <w:rPr>
          <w:rFonts w:ascii="Times New Roman" w:hAnsi="Times New Roman"/>
          <w:sz w:val="28"/>
          <w:szCs w:val="28"/>
        </w:rPr>
        <w:t xml:space="preserve"> занятие, исследовательский проект, работа с Интернет-источниками, работа в группах </w:t>
      </w:r>
      <w:proofErr w:type="spellStart"/>
      <w:r>
        <w:rPr>
          <w:rFonts w:ascii="Times New Roman" w:hAnsi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F61B79">
        <w:rPr>
          <w:rFonts w:ascii="Times New Roman" w:hAnsi="Times New Roman"/>
          <w:sz w:val="28"/>
          <w:szCs w:val="28"/>
        </w:rPr>
        <w:t xml:space="preserve">поддержки и др. </w:t>
      </w:r>
      <w:r w:rsidRPr="00947102">
        <w:rPr>
          <w:rFonts w:ascii="Times New Roman" w:hAnsi="Times New Roman"/>
          <w:spacing w:val="-3"/>
          <w:sz w:val="28"/>
          <w:szCs w:val="28"/>
        </w:rPr>
        <w:t xml:space="preserve">В качестве форм промежуточного </w:t>
      </w:r>
      <w:r w:rsidR="00B54E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7102">
        <w:rPr>
          <w:rFonts w:ascii="Times New Roman" w:hAnsi="Times New Roman"/>
          <w:spacing w:val="-3"/>
          <w:sz w:val="28"/>
          <w:szCs w:val="28"/>
        </w:rPr>
        <w:t xml:space="preserve"> контроля могут выступать </w:t>
      </w:r>
      <w:r w:rsidR="00B54E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7102">
        <w:rPr>
          <w:rFonts w:ascii="Times New Roman" w:hAnsi="Times New Roman"/>
          <w:spacing w:val="-3"/>
          <w:sz w:val="28"/>
          <w:szCs w:val="28"/>
        </w:rPr>
        <w:t>тестирование, презентация или защита</w:t>
      </w:r>
      <w:proofErr w:type="gramEnd"/>
      <w:r w:rsidRPr="00947102">
        <w:rPr>
          <w:rFonts w:ascii="Times New Roman" w:hAnsi="Times New Roman"/>
          <w:spacing w:val="-3"/>
          <w:sz w:val="28"/>
          <w:szCs w:val="28"/>
        </w:rPr>
        <w:t xml:space="preserve"> проекта, портфолио, самостоятельно разработанного учебно-методического комплекса по преподаваемой дисциплине, выступления на научно-практических конференциях и другие в зав</w:t>
      </w:r>
      <w:r w:rsidR="00B54ED6">
        <w:rPr>
          <w:rFonts w:ascii="Times New Roman" w:hAnsi="Times New Roman"/>
          <w:spacing w:val="-3"/>
          <w:sz w:val="28"/>
          <w:szCs w:val="28"/>
        </w:rPr>
        <w:t>исимости от целей ЛПР педагогов.</w:t>
      </w:r>
      <w:bookmarkStart w:id="0" w:name="_GoBack"/>
      <w:bookmarkEnd w:id="0"/>
    </w:p>
    <w:sectPr w:rsidR="002A311F" w:rsidRPr="00B54ED6" w:rsidSect="0086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4E53B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392C91"/>
    <w:multiLevelType w:val="hybridMultilevel"/>
    <w:tmpl w:val="D0B8D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A0332A"/>
    <w:multiLevelType w:val="hybridMultilevel"/>
    <w:tmpl w:val="3DF44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3BD2BC6"/>
    <w:multiLevelType w:val="hybridMultilevel"/>
    <w:tmpl w:val="15BC1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950491"/>
    <w:multiLevelType w:val="hybridMultilevel"/>
    <w:tmpl w:val="C6C400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04AB33A8"/>
    <w:multiLevelType w:val="hybridMultilevel"/>
    <w:tmpl w:val="EFBA5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534475B"/>
    <w:multiLevelType w:val="hybridMultilevel"/>
    <w:tmpl w:val="824C0088"/>
    <w:lvl w:ilvl="0" w:tplc="1F6E125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A465CFE"/>
    <w:multiLevelType w:val="hybridMultilevel"/>
    <w:tmpl w:val="9F44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86AC4"/>
    <w:multiLevelType w:val="hybridMultilevel"/>
    <w:tmpl w:val="A55C51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0246AE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0A3676D"/>
    <w:multiLevelType w:val="hybridMultilevel"/>
    <w:tmpl w:val="359AE5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0E12E04"/>
    <w:multiLevelType w:val="hybridMultilevel"/>
    <w:tmpl w:val="C172C44A"/>
    <w:lvl w:ilvl="0" w:tplc="0366AC2E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17A8409F"/>
    <w:multiLevelType w:val="hybridMultilevel"/>
    <w:tmpl w:val="B9E4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C66A1D"/>
    <w:multiLevelType w:val="hybridMultilevel"/>
    <w:tmpl w:val="41BAC66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3EB1DF4"/>
    <w:multiLevelType w:val="hybridMultilevel"/>
    <w:tmpl w:val="8DF6A92E"/>
    <w:lvl w:ilvl="0" w:tplc="0000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5850E64"/>
    <w:multiLevelType w:val="hybridMultilevel"/>
    <w:tmpl w:val="6CA8D94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5DB0699"/>
    <w:multiLevelType w:val="hybridMultilevel"/>
    <w:tmpl w:val="A254E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F07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276718"/>
    <w:multiLevelType w:val="hybridMultilevel"/>
    <w:tmpl w:val="1E8413DC"/>
    <w:lvl w:ilvl="0" w:tplc="1F6E125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6D1D54"/>
    <w:multiLevelType w:val="hybridMultilevel"/>
    <w:tmpl w:val="688E91B2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30E71"/>
    <w:multiLevelType w:val="hybridMultilevel"/>
    <w:tmpl w:val="8826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27B7D"/>
    <w:multiLevelType w:val="hybridMultilevel"/>
    <w:tmpl w:val="93989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0246AE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0246AE8">
      <w:start w:val="1"/>
      <w:numFmt w:val="bullet"/>
      <w:lvlText w:val="­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4A7401E3"/>
    <w:multiLevelType w:val="hybridMultilevel"/>
    <w:tmpl w:val="342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CA611E"/>
    <w:multiLevelType w:val="hybridMultilevel"/>
    <w:tmpl w:val="8FDA3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147B21"/>
    <w:multiLevelType w:val="hybridMultilevel"/>
    <w:tmpl w:val="37F0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1C79FA"/>
    <w:multiLevelType w:val="singleLevel"/>
    <w:tmpl w:val="6D94388C"/>
    <w:lvl w:ilvl="0">
      <w:start w:val="1"/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8">
    <w:nsid w:val="4D3537A7"/>
    <w:multiLevelType w:val="hybridMultilevel"/>
    <w:tmpl w:val="8594F56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9">
    <w:nsid w:val="51B4299B"/>
    <w:multiLevelType w:val="hybridMultilevel"/>
    <w:tmpl w:val="958A6092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56FD63B3"/>
    <w:multiLevelType w:val="hybridMultilevel"/>
    <w:tmpl w:val="4184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942966"/>
    <w:multiLevelType w:val="hybridMultilevel"/>
    <w:tmpl w:val="AE2C6330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EF35A5"/>
    <w:multiLevelType w:val="hybridMultilevel"/>
    <w:tmpl w:val="87D69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6B6C"/>
    <w:multiLevelType w:val="hybridMultilevel"/>
    <w:tmpl w:val="B52AB2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F42174"/>
    <w:multiLevelType w:val="hybridMultilevel"/>
    <w:tmpl w:val="0AFA839C"/>
    <w:lvl w:ilvl="0" w:tplc="6D94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72569"/>
    <w:multiLevelType w:val="hybridMultilevel"/>
    <w:tmpl w:val="67E436F4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8142FD"/>
    <w:multiLevelType w:val="hybridMultilevel"/>
    <w:tmpl w:val="63563F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C83863"/>
    <w:multiLevelType w:val="hybridMultilevel"/>
    <w:tmpl w:val="E6FC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650E43"/>
    <w:multiLevelType w:val="hybridMultilevel"/>
    <w:tmpl w:val="859C45A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4A350E"/>
    <w:multiLevelType w:val="hybridMultilevel"/>
    <w:tmpl w:val="3B4A1170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73123C"/>
    <w:multiLevelType w:val="hybridMultilevel"/>
    <w:tmpl w:val="71347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5"/>
  </w:num>
  <w:num w:numId="4">
    <w:abstractNumId w:val="39"/>
  </w:num>
  <w:num w:numId="5">
    <w:abstractNumId w:val="19"/>
  </w:num>
  <w:num w:numId="6">
    <w:abstractNumId w:val="31"/>
  </w:num>
  <w:num w:numId="7">
    <w:abstractNumId w:val="6"/>
  </w:num>
  <w:num w:numId="8">
    <w:abstractNumId w:val="15"/>
  </w:num>
  <w:num w:numId="9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29"/>
  </w:num>
  <w:num w:numId="16">
    <w:abstractNumId w:val="32"/>
  </w:num>
  <w:num w:numId="17">
    <w:abstractNumId w:val="34"/>
  </w:num>
  <w:num w:numId="18">
    <w:abstractNumId w:val="23"/>
  </w:num>
  <w:num w:numId="19">
    <w:abstractNumId w:val="11"/>
  </w:num>
  <w:num w:numId="20">
    <w:abstractNumId w:val="14"/>
  </w:num>
  <w:num w:numId="21">
    <w:abstractNumId w:val="24"/>
  </w:num>
  <w:num w:numId="22">
    <w:abstractNumId w:val="28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6"/>
  </w:num>
  <w:num w:numId="27">
    <w:abstractNumId w:val="18"/>
  </w:num>
  <w:num w:numId="28">
    <w:abstractNumId w:val="9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8">
    <w:abstractNumId w:val="40"/>
  </w:num>
  <w:num w:numId="39">
    <w:abstractNumId w:val="17"/>
  </w:num>
  <w:num w:numId="40">
    <w:abstractNumId w:val="22"/>
  </w:num>
  <w:num w:numId="41">
    <w:abstractNumId w:val="30"/>
  </w:num>
  <w:num w:numId="42">
    <w:abstractNumId w:val="20"/>
  </w:num>
  <w:num w:numId="43">
    <w:abstractNumId w:val="10"/>
  </w:num>
  <w:num w:numId="44">
    <w:abstractNumId w:val="33"/>
  </w:num>
  <w:num w:numId="45">
    <w:abstractNumId w:val="8"/>
  </w:num>
  <w:num w:numId="46">
    <w:abstractNumId w:val="7"/>
  </w:num>
  <w:num w:numId="47">
    <w:abstractNumId w:val="3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23C"/>
    <w:rsid w:val="002A311F"/>
    <w:rsid w:val="00324ED5"/>
    <w:rsid w:val="00862FAC"/>
    <w:rsid w:val="00AF448A"/>
    <w:rsid w:val="00B54ED6"/>
    <w:rsid w:val="00BD023C"/>
    <w:rsid w:val="00F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3"/>
        <o:r id="V:Rule2" type="connector" idref="#_x0000_s1053"/>
        <o:r id="V:Rule3" type="connector" idref="#_x0000_s1040"/>
        <o:r id="V:Rule4" type="connector" idref="#_x0000_s1048"/>
        <o:r id="V:Rule5" type="connector" idref="#_x0000_s1036"/>
        <o:r id="V:Rule6" type="connector" idref="#_x0000_s1074"/>
        <o:r id="V:Rule7" type="connector" idref="#_x0000_s1035"/>
        <o:r id="V:Rule8" type="connector" idref="#_x0000_s1029"/>
        <o:r id="V:Rule9" type="connector" idref="#_x0000_s1063"/>
        <o:r id="V:Rule10" type="connector" idref="#_x0000_s1044"/>
        <o:r id="V:Rule11" type="connector" idref="#_x0000_s1066"/>
        <o:r id="V:Rule12" type="connector" idref="#_x0000_s1034"/>
        <o:r id="V:Rule13" type="connector" idref="#_x0000_s1052"/>
        <o:r id="V:Rule14" type="connector" idref="#_x0000_s1065"/>
        <o:r id="V:Rule15" type="connector" idref="#_x0000_s1033"/>
        <o:r id="V:Rule16" type="connector" idref="#_x0000_s1064"/>
        <o:r id="V:Rule17" type="connector" idref="#_x0000_s1038"/>
        <o:r id="V:Rule18" type="connector" idref="#_x0000_s1078"/>
        <o:r id="V:Rule19" type="connector" idref="#_x0000_s1042"/>
        <o:r id="V:Rule20" type="connector" idref="#_x0000_s1060"/>
        <o:r id="V:Rule21" type="connector" idref="#_x0000_s1070"/>
        <o:r id="V:Rule22" type="connector" idref="#_x0000_s1056"/>
        <o:r id="V:Rule23" type="connector" idref="#_x0000_s1080"/>
        <o:r id="V:Rule24" type="connector" idref="#_x0000_s1067"/>
        <o:r id="V:Rule25" type="connector" idref="#_x0000_s1073"/>
        <o:r id="V:Rule26" type="connector" idref="#_x0000_s1059"/>
        <o:r id="V:Rule27" type="connector" idref="#_x0000_s1050"/>
        <o:r id="V:Rule28" type="connector" idref="#_x0000_s1047"/>
        <o:r id="V:Rule29" type="connector" idref="#_x0000_s1049"/>
        <o:r id="V:Rule30" type="connector" idref="#_x0000_s1058"/>
        <o:r id="V:Rule31" type="connector" idref="#_x0000_s1071"/>
        <o:r id="V:Rule32" type="connector" idref="#_x0000_s1051"/>
        <o:r id="V:Rule33" type="connector" idref="#_x0000_s1030"/>
        <o:r id="V:Rule34" type="connector" idref="#_x0000_s1076"/>
        <o:r id="V:Rule35" type="connector" idref="#_x0000_s1055"/>
        <o:r id="V:Rule36" type="connector" idref="#_x0000_s1028"/>
        <o:r id="V:Rule37" type="connector" idref="#_x0000_s1032"/>
        <o:r id="V:Rule38" type="connector" idref="#_x0000_s1075"/>
        <o:r id="V:Rule39" type="connector" idref="#_x0000_s1027"/>
        <o:r id="V:Rule40" type="connector" idref="#_x0000_s1079"/>
        <o:r id="V:Rule41" type="connector" idref="#_x0000_s1046"/>
        <o:r id="V:Rule42" type="connector" idref="#_x0000_s1037"/>
        <o:r id="V:Rule43" type="connector" idref="#_x0000_s1081"/>
        <o:r id="V:Rule44" type="connector" idref="#_x0000_s1054"/>
        <o:r id="V:Rule45" type="connector" idref="#_x0000_s1026"/>
        <o:r id="V:Rule46" type="connector" idref="#_x0000_s1057"/>
        <o:r id="V:Rule47" type="connector" idref="#_x0000_s1077"/>
        <o:r id="V:Rule48" type="connector" idref="#_x0000_s1061"/>
        <o:r id="V:Rule49" type="connector" idref="#_x0000_s1045"/>
        <o:r id="V:Rule50" type="connector" idref="#_x0000_s1041"/>
        <o:r id="V:Rule51" type="connector" idref="#_x0000_s1062"/>
        <o:r id="V:Rule52" type="connector" idref="#_x0000_s1072"/>
        <o:r id="V:Rule53" type="connector" idref="#_x0000_s1039"/>
        <o:r id="V:Rule5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D023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D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02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D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BD02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4"/>
      <w:szCs w:val="24"/>
      <w:lang w:eastAsia="de-DE"/>
    </w:rPr>
  </w:style>
  <w:style w:type="character" w:customStyle="1" w:styleId="a9">
    <w:name w:val="Нижний колонтитул Знак"/>
    <w:basedOn w:val="a0"/>
    <w:link w:val="a8"/>
    <w:uiPriority w:val="99"/>
    <w:rsid w:val="00BD023C"/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styleId="aa">
    <w:name w:val="Hyperlink"/>
    <w:basedOn w:val="a0"/>
    <w:uiPriority w:val="99"/>
    <w:rsid w:val="00BD023C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rsid w:val="00BD023C"/>
    <w:rPr>
      <w:rFonts w:cs="Times New Roman"/>
    </w:rPr>
  </w:style>
  <w:style w:type="paragraph" w:customStyle="1" w:styleId="1">
    <w:name w:val="Стиль 1"/>
    <w:basedOn w:val="a"/>
    <w:uiPriority w:val="99"/>
    <w:rsid w:val="00BD023C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rsid w:val="00B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D02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BD02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rsid w:val="00BD023C"/>
    <w:rPr>
      <w:rFonts w:cs="Times New Roman"/>
      <w:color w:val="800080"/>
      <w:u w:val="single"/>
    </w:rPr>
  </w:style>
  <w:style w:type="paragraph" w:styleId="af0">
    <w:name w:val="caption"/>
    <w:basedOn w:val="a"/>
    <w:next w:val="a"/>
    <w:uiPriority w:val="99"/>
    <w:qFormat/>
    <w:rsid w:val="00BD023C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BD023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rsid w:val="00BD02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rsid w:val="00BD023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BD02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uiPriority w:val="99"/>
    <w:rsid w:val="00BD023C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day7">
    <w:name w:val="da y7"/>
    <w:basedOn w:val="a0"/>
    <w:uiPriority w:val="99"/>
    <w:rsid w:val="00BD023C"/>
    <w:rPr>
      <w:rFonts w:cs="Times New Roman"/>
    </w:rPr>
  </w:style>
  <w:style w:type="character" w:styleId="af6">
    <w:name w:val="Placeholder Text"/>
    <w:basedOn w:val="a0"/>
    <w:uiPriority w:val="99"/>
    <w:semiHidden/>
    <w:rsid w:val="00BD023C"/>
    <w:rPr>
      <w:rFonts w:cs="Times New Roman"/>
      <w:color w:val="808080"/>
    </w:rPr>
  </w:style>
  <w:style w:type="character" w:styleId="af7">
    <w:name w:val="line number"/>
    <w:basedOn w:val="a0"/>
    <w:uiPriority w:val="99"/>
    <w:rsid w:val="00BD023C"/>
    <w:rPr>
      <w:rFonts w:cs="Times New Roman"/>
    </w:rPr>
  </w:style>
  <w:style w:type="table" w:customStyle="1" w:styleId="11">
    <w:name w:val="Сетка таблицы1"/>
    <w:basedOn w:val="a1"/>
    <w:next w:val="a5"/>
    <w:uiPriority w:val="59"/>
    <w:rsid w:val="00BD02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02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A087F9-24E9-4346-B8B1-9DDB87CAAE9D}" type="doc">
      <dgm:prSet loTypeId="urn:microsoft.com/office/officeart/2005/8/layout/radial5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0054AE3C-C832-44D6-971E-C3A2ADD1FC55}">
      <dgm:prSet phldrT="[Текст]"/>
      <dgm:spPr>
        <a:xfrm>
          <a:off x="2361873" y="736331"/>
          <a:ext cx="1121141" cy="54138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молодой педагог</a:t>
          </a:r>
        </a:p>
      </dgm:t>
    </dgm:pt>
    <dgm:pt modelId="{F2030E9B-529C-4DC4-918B-E39AEE9ADA49}" type="parTrans" cxnId="{50F0D64F-5829-4727-938C-9A91519DD9D7}">
      <dgm:prSet/>
      <dgm:spPr/>
      <dgm:t>
        <a:bodyPr/>
        <a:lstStyle/>
        <a:p>
          <a:endParaRPr lang="ru-RU"/>
        </a:p>
      </dgm:t>
    </dgm:pt>
    <dgm:pt modelId="{B0235D72-2CE6-47A9-A032-F4F8334CE8A0}" type="sibTrans" cxnId="{50F0D64F-5829-4727-938C-9A91519DD9D7}">
      <dgm:prSet/>
      <dgm:spPr/>
      <dgm:t>
        <a:bodyPr/>
        <a:lstStyle/>
        <a:p>
          <a:endParaRPr lang="ru-RU"/>
        </a:p>
      </dgm:t>
    </dgm:pt>
    <dgm:pt modelId="{CD4528FA-2718-4E71-A15A-AB96E1D4DBF4}">
      <dgm:prSet phldrT="[Текст]" custT="1"/>
      <dgm:spPr>
        <a:xfrm>
          <a:off x="2072887" y="20"/>
          <a:ext cx="1660254" cy="421883"/>
        </a:xfrm>
        <a:solidFill>
          <a:srgbClr val="4F81BD"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администратор</a:t>
          </a:r>
        </a:p>
      </dgm:t>
    </dgm:pt>
    <dgm:pt modelId="{9D640243-9C16-4218-9BD1-CBC0B13DC921}" type="parTrans" cxnId="{FE0EE3F7-D67E-4089-95AE-768233DD8842}">
      <dgm:prSet/>
      <dgm:spPr>
        <a:xfrm rot="16116109">
          <a:off x="2828761" y="489677"/>
          <a:ext cx="166708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70BEC6B-8727-4D72-9D1B-12431AA8F69F}" type="sibTrans" cxnId="{FE0EE3F7-D67E-4089-95AE-768233DD8842}">
      <dgm:prSet/>
      <dgm:spPr/>
      <dgm:t>
        <a:bodyPr/>
        <a:lstStyle/>
        <a:p>
          <a:endParaRPr lang="ru-RU"/>
        </a:p>
      </dgm:t>
    </dgm:pt>
    <dgm:pt modelId="{34E8BE17-FE88-4B91-8BE3-8D663FD947D2}">
      <dgm:prSet phldrT="[Текст]" custT="1"/>
      <dgm:spPr>
        <a:xfrm>
          <a:off x="3700462" y="310189"/>
          <a:ext cx="1822388" cy="529773"/>
        </a:xfr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gm:t>
    </dgm:pt>
    <dgm:pt modelId="{AF2F272C-2619-4309-8C0C-6A315036B753}" type="parTrans" cxnId="{0501B0B0-170E-4305-85C8-273F42B3F6CC}">
      <dgm:prSet/>
      <dgm:spPr>
        <a:xfrm rot="20739377">
          <a:off x="3525618" y="722976"/>
          <a:ext cx="278800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E605D5F-D917-4D4D-9B40-62F410007631}" type="sibTrans" cxnId="{0501B0B0-170E-4305-85C8-273F42B3F6CC}">
      <dgm:prSet/>
      <dgm:spPr/>
      <dgm:t>
        <a:bodyPr/>
        <a:lstStyle/>
        <a:p>
          <a:endParaRPr lang="ru-RU"/>
        </a:p>
      </dgm:t>
    </dgm:pt>
    <dgm:pt modelId="{7797AD0D-672E-4879-BD51-1140F5E393C1}">
      <dgm:prSet phldrT="[Текст]" custT="1"/>
      <dgm:spPr>
        <a:xfrm>
          <a:off x="3675373" y="1072752"/>
          <a:ext cx="1676262" cy="588271"/>
        </a:xfrm>
        <a:solidFill>
          <a:srgbClr val="4F81BD">
            <a:hueOff val="0"/>
            <a:satOff val="0"/>
            <a:lumOff val="0"/>
            <a:alpha val="49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заведующий ПЦК</a:t>
          </a:r>
        </a:p>
      </dgm:t>
    </dgm:pt>
    <dgm:pt modelId="{96FE5127-36E7-4236-A08B-CF073621DC6F}" type="parTrans" cxnId="{32C16F24-D715-45AF-B46B-576DFC548731}">
      <dgm:prSet/>
      <dgm:spPr>
        <a:xfrm rot="764680">
          <a:off x="3510914" y="1069244"/>
          <a:ext cx="205901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DD97BE7-49F6-41EB-88D0-686346E8E800}" type="sibTrans" cxnId="{32C16F24-D715-45AF-B46B-576DFC548731}">
      <dgm:prSet/>
      <dgm:spPr/>
      <dgm:t>
        <a:bodyPr/>
        <a:lstStyle/>
        <a:p>
          <a:endParaRPr lang="ru-RU"/>
        </a:p>
      </dgm:t>
    </dgm:pt>
    <dgm:pt modelId="{2C9AFE89-7630-4558-B95E-7D17811DFF24}">
      <dgm:prSet phldrT="[Текст]" custT="1"/>
      <dgm:spPr>
        <a:xfrm>
          <a:off x="176125" y="354390"/>
          <a:ext cx="1844129" cy="537207"/>
        </a:xfr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служба</a:t>
          </a:r>
        </a:p>
      </dgm:t>
    </dgm:pt>
    <dgm:pt modelId="{695D5A28-A344-47D1-AC10-B42AD0A6173B}" type="parTrans" cxnId="{83CFF068-46AE-40F9-8697-71503EC36944}">
      <dgm:prSet/>
      <dgm:spPr>
        <a:xfrm rot="11513275">
          <a:off x="1983027" y="747198"/>
          <a:ext cx="304954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E50B3CE-3545-45F2-81BC-9A37032DA9B1}" type="sibTrans" cxnId="{83CFF068-46AE-40F9-8697-71503EC36944}">
      <dgm:prSet/>
      <dgm:spPr/>
      <dgm:t>
        <a:bodyPr/>
        <a:lstStyle/>
        <a:p>
          <a:endParaRPr lang="ru-RU"/>
        </a:p>
      </dgm:t>
    </dgm:pt>
    <dgm:pt modelId="{7A7DB9EB-2DD5-4BBD-AAE0-25A6E00DC389}">
      <dgm:prSet phldrT="[Текст]" custT="1"/>
      <dgm:spPr>
        <a:xfrm>
          <a:off x="695917" y="1096124"/>
          <a:ext cx="1314350" cy="532797"/>
        </a:xfrm>
        <a:solidFill>
          <a:srgbClr val="4F81BD">
            <a:hueOff val="0"/>
            <a:satOff val="0"/>
            <a:lumOff val="0"/>
            <a:alpha val="5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наставник</a:t>
          </a:r>
        </a:p>
      </dgm:t>
    </dgm:pt>
    <dgm:pt modelId="{E3D60159-5998-46DD-AC64-123F4D5199C8}" type="parTrans" cxnId="{034DB17C-A8EA-4F93-A4D6-AFDD87373AFB}">
      <dgm:prSet/>
      <dgm:spPr>
        <a:xfrm rot="10034184">
          <a:off x="2045536" y="1081455"/>
          <a:ext cx="265284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BEF3BA-18F6-46F8-A283-25C5D2909586}" type="sibTrans" cxnId="{034DB17C-A8EA-4F93-A4D6-AFDD87373AFB}">
      <dgm:prSet/>
      <dgm:spPr/>
      <dgm:t>
        <a:bodyPr/>
        <a:lstStyle/>
        <a:p>
          <a:endParaRPr lang="ru-RU"/>
        </a:p>
      </dgm:t>
    </dgm:pt>
    <dgm:pt modelId="{E3F35EC9-A5E6-4309-BCDD-EA6C247ECEA5}" type="pres">
      <dgm:prSet presAssocID="{28A087F9-24E9-4346-B8B1-9DDB87CAAE9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B96F64-BD6C-4C0D-9905-8CAF38419231}" type="pres">
      <dgm:prSet presAssocID="{0054AE3C-C832-44D6-971E-C3A2ADD1FC55}" presName="centerShape" presStyleLbl="node0" presStyleIdx="0" presStyleCnt="1" custScaleX="202406" custScaleY="97739" custLinFactNeighborX="1253" custLinFactNeighborY="-33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D7C9FCC-9796-4292-88FB-AC61E5C3327C}" type="pres">
      <dgm:prSet presAssocID="{9D640243-9C16-4218-9BD1-CBC0B13DC921}" presName="par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5292E5-7BCC-4E24-8B35-6EA15B9C6A43}" type="pres">
      <dgm:prSet presAssocID="{9D640243-9C16-4218-9BD1-CBC0B13DC921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EDA48E4-A6EA-4986-A204-A9C2B5B5C83C}" type="pres">
      <dgm:prSet presAssocID="{CD4528FA-2718-4E71-A15A-AB96E1D4DBF4}" presName="node" presStyleLbl="node1" presStyleIdx="0" presStyleCnt="5" custScaleX="299735" custScaleY="76165" custRadScaleRad="1033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9F66199-273B-49CE-B3E7-0E4D8286B48C}" type="pres">
      <dgm:prSet presAssocID="{AF2F272C-2619-4309-8C0C-6A315036B753}" presName="par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A32852B-6506-40DE-8666-B57D405DB8D5}" type="pres">
      <dgm:prSet presAssocID="{AF2F272C-2619-4309-8C0C-6A315036B753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55734E3-B4C1-4B37-AED6-5E3A9965AC0A}" type="pres">
      <dgm:prSet presAssocID="{34E8BE17-FE88-4B91-8BE3-8D663FD947D2}" presName="node" presStyleLbl="node1" presStyleIdx="1" presStyleCnt="5" custScaleX="329006" custScaleY="95643" custRadScaleRad="227468" custRadScaleInc="101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A28FAF7-DE0C-4BA6-9788-A09B670EEA7B}" type="pres">
      <dgm:prSet presAssocID="{96FE5127-36E7-4236-A08B-CF073621DC6F}" presName="par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65DF8A1-964F-4ACB-ADA2-84D1E32949B6}" type="pres">
      <dgm:prSet presAssocID="{96FE5127-36E7-4236-A08B-CF073621DC6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E56F708D-7C9E-498A-9300-A4157F599C2C}" type="pres">
      <dgm:prSet presAssocID="{7797AD0D-672E-4879-BD51-1140F5E393C1}" presName="node" presStyleLbl="node1" presStyleIdx="2" presStyleCnt="5" custScaleX="302625" custScaleY="106204" custRadScaleRad="212692" custRadScaleInc="-1154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3E1AFB-8A83-449A-9F43-8CB8C26D76A0}" type="pres">
      <dgm:prSet presAssocID="{E3D60159-5998-46DD-AC64-123F4D5199C8}" presName="par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2FBFE7E-0392-4F1E-B6A9-7EC17523E82D}" type="pres">
      <dgm:prSet presAssocID="{E3D60159-5998-46DD-AC64-123F4D5199C8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3626260C-9E36-4795-8B2C-D1AEAD3E045D}" type="pres">
      <dgm:prSet presAssocID="{7A7DB9EB-2DD5-4BBD-AAE0-25A6E00DC389}" presName="node" presStyleLbl="node1" presStyleIdx="3" presStyleCnt="5" custScaleX="237287" custScaleY="96189" custRadScaleRad="222912" custRadScaleInc="11146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D7F5869-5872-4A91-AC82-70C37C040723}" type="pres">
      <dgm:prSet presAssocID="{695D5A28-A344-47D1-AC10-B42AD0A6173B}" presName="par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17E5FCE-AFAA-4A2D-8316-EEAC4626D69A}" type="pres">
      <dgm:prSet presAssocID="{695D5A28-A344-47D1-AC10-B42AD0A6173B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C783BB43-57D4-4CA9-B5F0-2ADEDC06A314}" type="pres">
      <dgm:prSet presAssocID="{2C9AFE89-7630-4558-B95E-7D17811DFF24}" presName="node" presStyleLbl="node1" presStyleIdx="4" presStyleCnt="5" custScaleX="332931" custScaleY="96985" custRadScaleRad="238127" custRadScaleInc="-162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8E2A45F7-3C42-4EE1-AA7B-F5FD41C78F5B}" type="presOf" srcId="{7797AD0D-672E-4879-BD51-1140F5E393C1}" destId="{E56F708D-7C9E-498A-9300-A4157F599C2C}" srcOrd="0" destOrd="0" presId="urn:microsoft.com/office/officeart/2005/8/layout/radial5"/>
    <dgm:cxn modelId="{24481E93-CDBA-465D-AFC9-446212402E7A}" type="presOf" srcId="{96FE5127-36E7-4236-A08B-CF073621DC6F}" destId="{965DF8A1-964F-4ACB-ADA2-84D1E32949B6}" srcOrd="1" destOrd="0" presId="urn:microsoft.com/office/officeart/2005/8/layout/radial5"/>
    <dgm:cxn modelId="{0501B0B0-170E-4305-85C8-273F42B3F6CC}" srcId="{0054AE3C-C832-44D6-971E-C3A2ADD1FC55}" destId="{34E8BE17-FE88-4B91-8BE3-8D663FD947D2}" srcOrd="1" destOrd="0" parTransId="{AF2F272C-2619-4309-8C0C-6A315036B753}" sibTransId="{4E605D5F-D917-4D4D-9B40-62F410007631}"/>
    <dgm:cxn modelId="{83CFF068-46AE-40F9-8697-71503EC36944}" srcId="{0054AE3C-C832-44D6-971E-C3A2ADD1FC55}" destId="{2C9AFE89-7630-4558-B95E-7D17811DFF24}" srcOrd="4" destOrd="0" parTransId="{695D5A28-A344-47D1-AC10-B42AD0A6173B}" sibTransId="{5E50B3CE-3545-45F2-81BC-9A37032DA9B1}"/>
    <dgm:cxn modelId="{FE0EE3F7-D67E-4089-95AE-768233DD8842}" srcId="{0054AE3C-C832-44D6-971E-C3A2ADD1FC55}" destId="{CD4528FA-2718-4E71-A15A-AB96E1D4DBF4}" srcOrd="0" destOrd="0" parTransId="{9D640243-9C16-4218-9BD1-CBC0B13DC921}" sibTransId="{670BEC6B-8727-4D72-9D1B-12431AA8F69F}"/>
    <dgm:cxn modelId="{18F08CFE-9C9D-4497-A754-4D8E2A794972}" type="presOf" srcId="{9D640243-9C16-4218-9BD1-CBC0B13DC921}" destId="{C05292E5-7BCC-4E24-8B35-6EA15B9C6A43}" srcOrd="1" destOrd="0" presId="urn:microsoft.com/office/officeart/2005/8/layout/radial5"/>
    <dgm:cxn modelId="{3FA23DCC-7A59-434F-BEA4-05CDC00A2D56}" type="presOf" srcId="{CD4528FA-2718-4E71-A15A-AB96E1D4DBF4}" destId="{7EDA48E4-A6EA-4986-A204-A9C2B5B5C83C}" srcOrd="0" destOrd="0" presId="urn:microsoft.com/office/officeart/2005/8/layout/radial5"/>
    <dgm:cxn modelId="{034DB17C-A8EA-4F93-A4D6-AFDD87373AFB}" srcId="{0054AE3C-C832-44D6-971E-C3A2ADD1FC55}" destId="{7A7DB9EB-2DD5-4BBD-AAE0-25A6E00DC389}" srcOrd="3" destOrd="0" parTransId="{E3D60159-5998-46DD-AC64-123F4D5199C8}" sibTransId="{CBBEF3BA-18F6-46F8-A283-25C5D2909586}"/>
    <dgm:cxn modelId="{50F0D64F-5829-4727-938C-9A91519DD9D7}" srcId="{28A087F9-24E9-4346-B8B1-9DDB87CAAE9D}" destId="{0054AE3C-C832-44D6-971E-C3A2ADD1FC55}" srcOrd="0" destOrd="0" parTransId="{F2030E9B-529C-4DC4-918B-E39AEE9ADA49}" sibTransId="{B0235D72-2CE6-47A9-A032-F4F8334CE8A0}"/>
    <dgm:cxn modelId="{32C16F24-D715-45AF-B46B-576DFC548731}" srcId="{0054AE3C-C832-44D6-971E-C3A2ADD1FC55}" destId="{7797AD0D-672E-4879-BD51-1140F5E393C1}" srcOrd="2" destOrd="0" parTransId="{96FE5127-36E7-4236-A08B-CF073621DC6F}" sibTransId="{6DD97BE7-49F6-41EB-88D0-686346E8E800}"/>
    <dgm:cxn modelId="{5C8C97C1-0207-4F66-940D-096C2FBB0D17}" type="presOf" srcId="{AF2F272C-2619-4309-8C0C-6A315036B753}" destId="{E9F66199-273B-49CE-B3E7-0E4D8286B48C}" srcOrd="0" destOrd="0" presId="urn:microsoft.com/office/officeart/2005/8/layout/radial5"/>
    <dgm:cxn modelId="{D4A9FE7D-606A-419C-A29D-3210B973B845}" type="presOf" srcId="{695D5A28-A344-47D1-AC10-B42AD0A6173B}" destId="{217E5FCE-AFAA-4A2D-8316-EEAC4626D69A}" srcOrd="1" destOrd="0" presId="urn:microsoft.com/office/officeart/2005/8/layout/radial5"/>
    <dgm:cxn modelId="{E8482D80-7F13-49EC-9769-9ED68E1FDBDE}" type="presOf" srcId="{34E8BE17-FE88-4B91-8BE3-8D663FD947D2}" destId="{A55734E3-B4C1-4B37-AED6-5E3A9965AC0A}" srcOrd="0" destOrd="0" presId="urn:microsoft.com/office/officeart/2005/8/layout/radial5"/>
    <dgm:cxn modelId="{835F8838-68DF-461F-8F14-49553FF2679E}" type="presOf" srcId="{695D5A28-A344-47D1-AC10-B42AD0A6173B}" destId="{DD7F5869-5872-4A91-AC82-70C37C040723}" srcOrd="0" destOrd="0" presId="urn:microsoft.com/office/officeart/2005/8/layout/radial5"/>
    <dgm:cxn modelId="{281AC6F5-195D-4633-AA01-5EB07F1CA72A}" type="presOf" srcId="{9D640243-9C16-4218-9BD1-CBC0B13DC921}" destId="{AD7C9FCC-9796-4292-88FB-AC61E5C3327C}" srcOrd="0" destOrd="0" presId="urn:microsoft.com/office/officeart/2005/8/layout/radial5"/>
    <dgm:cxn modelId="{A569FB2F-4D75-407A-A3BE-F7D809B4BD08}" type="presOf" srcId="{28A087F9-24E9-4346-B8B1-9DDB87CAAE9D}" destId="{E3F35EC9-A5E6-4309-BCDD-EA6C247ECEA5}" srcOrd="0" destOrd="0" presId="urn:microsoft.com/office/officeart/2005/8/layout/radial5"/>
    <dgm:cxn modelId="{459C1C5C-169E-4B5C-9753-2EDCD955436C}" type="presOf" srcId="{E3D60159-5998-46DD-AC64-123F4D5199C8}" destId="{22FBFE7E-0392-4F1E-B6A9-7EC17523E82D}" srcOrd="1" destOrd="0" presId="urn:microsoft.com/office/officeart/2005/8/layout/radial5"/>
    <dgm:cxn modelId="{43174DF1-207C-43AB-A1E6-8ED42FC08D8C}" type="presOf" srcId="{96FE5127-36E7-4236-A08B-CF073621DC6F}" destId="{EA28FAF7-DE0C-4BA6-9788-A09B670EEA7B}" srcOrd="0" destOrd="0" presId="urn:microsoft.com/office/officeart/2005/8/layout/radial5"/>
    <dgm:cxn modelId="{4E16B51E-01DC-481D-8529-376D6440680A}" type="presOf" srcId="{0054AE3C-C832-44D6-971E-C3A2ADD1FC55}" destId="{57B96F64-BD6C-4C0D-9905-8CAF38419231}" srcOrd="0" destOrd="0" presId="urn:microsoft.com/office/officeart/2005/8/layout/radial5"/>
    <dgm:cxn modelId="{7F3FFA8B-0D3E-48AD-B21D-313E0D07787B}" type="presOf" srcId="{2C9AFE89-7630-4558-B95E-7D17811DFF24}" destId="{C783BB43-57D4-4CA9-B5F0-2ADEDC06A314}" srcOrd="0" destOrd="0" presId="urn:microsoft.com/office/officeart/2005/8/layout/radial5"/>
    <dgm:cxn modelId="{018DE977-0EE2-4283-9C12-94254E048DAC}" type="presOf" srcId="{E3D60159-5998-46DD-AC64-123F4D5199C8}" destId="{223E1AFB-8A83-449A-9F43-8CB8C26D76A0}" srcOrd="0" destOrd="0" presId="urn:microsoft.com/office/officeart/2005/8/layout/radial5"/>
    <dgm:cxn modelId="{8A92CA66-61B4-41B0-93AC-E870432BE14E}" type="presOf" srcId="{AF2F272C-2619-4309-8C0C-6A315036B753}" destId="{3A32852B-6506-40DE-8666-B57D405DB8D5}" srcOrd="1" destOrd="0" presId="urn:microsoft.com/office/officeart/2005/8/layout/radial5"/>
    <dgm:cxn modelId="{B0B496FC-FEAB-4E3C-8072-37E4A8A093A2}" type="presOf" srcId="{7A7DB9EB-2DD5-4BBD-AAE0-25A6E00DC389}" destId="{3626260C-9E36-4795-8B2C-D1AEAD3E045D}" srcOrd="0" destOrd="0" presId="urn:microsoft.com/office/officeart/2005/8/layout/radial5"/>
    <dgm:cxn modelId="{C290A4C7-90AE-4785-A0AD-8BCA6F822B61}" type="presParOf" srcId="{E3F35EC9-A5E6-4309-BCDD-EA6C247ECEA5}" destId="{57B96F64-BD6C-4C0D-9905-8CAF38419231}" srcOrd="0" destOrd="0" presId="urn:microsoft.com/office/officeart/2005/8/layout/radial5"/>
    <dgm:cxn modelId="{A9F57F66-EAC1-49F1-A74D-6C98658E4001}" type="presParOf" srcId="{E3F35EC9-A5E6-4309-BCDD-EA6C247ECEA5}" destId="{AD7C9FCC-9796-4292-88FB-AC61E5C3327C}" srcOrd="1" destOrd="0" presId="urn:microsoft.com/office/officeart/2005/8/layout/radial5"/>
    <dgm:cxn modelId="{08D98BFA-AC4B-4950-B5F6-AE61E60C75CD}" type="presParOf" srcId="{AD7C9FCC-9796-4292-88FB-AC61E5C3327C}" destId="{C05292E5-7BCC-4E24-8B35-6EA15B9C6A43}" srcOrd="0" destOrd="0" presId="urn:microsoft.com/office/officeart/2005/8/layout/radial5"/>
    <dgm:cxn modelId="{8BB7F3FF-EEA2-47AC-9BDE-795BAFC88BE1}" type="presParOf" srcId="{E3F35EC9-A5E6-4309-BCDD-EA6C247ECEA5}" destId="{7EDA48E4-A6EA-4986-A204-A9C2B5B5C83C}" srcOrd="2" destOrd="0" presId="urn:microsoft.com/office/officeart/2005/8/layout/radial5"/>
    <dgm:cxn modelId="{D0E36E09-F2A8-42A6-865E-996AC035FD6E}" type="presParOf" srcId="{E3F35EC9-A5E6-4309-BCDD-EA6C247ECEA5}" destId="{E9F66199-273B-49CE-B3E7-0E4D8286B48C}" srcOrd="3" destOrd="0" presId="urn:microsoft.com/office/officeart/2005/8/layout/radial5"/>
    <dgm:cxn modelId="{E2C47914-2038-4083-A8A6-C5FA82EEE6D9}" type="presParOf" srcId="{E9F66199-273B-49CE-B3E7-0E4D8286B48C}" destId="{3A32852B-6506-40DE-8666-B57D405DB8D5}" srcOrd="0" destOrd="0" presId="urn:microsoft.com/office/officeart/2005/8/layout/radial5"/>
    <dgm:cxn modelId="{87B19E7D-2B84-454E-8600-89399C3BE840}" type="presParOf" srcId="{E3F35EC9-A5E6-4309-BCDD-EA6C247ECEA5}" destId="{A55734E3-B4C1-4B37-AED6-5E3A9965AC0A}" srcOrd="4" destOrd="0" presId="urn:microsoft.com/office/officeart/2005/8/layout/radial5"/>
    <dgm:cxn modelId="{0D8A4FCD-6C62-4825-8E6A-84F533936416}" type="presParOf" srcId="{E3F35EC9-A5E6-4309-BCDD-EA6C247ECEA5}" destId="{EA28FAF7-DE0C-4BA6-9788-A09B670EEA7B}" srcOrd="5" destOrd="0" presId="urn:microsoft.com/office/officeart/2005/8/layout/radial5"/>
    <dgm:cxn modelId="{2695FCB2-817A-409D-B685-9F766A26934B}" type="presParOf" srcId="{EA28FAF7-DE0C-4BA6-9788-A09B670EEA7B}" destId="{965DF8A1-964F-4ACB-ADA2-84D1E32949B6}" srcOrd="0" destOrd="0" presId="urn:microsoft.com/office/officeart/2005/8/layout/radial5"/>
    <dgm:cxn modelId="{C302FB21-804A-4360-9895-5FAF6CE8749F}" type="presParOf" srcId="{E3F35EC9-A5E6-4309-BCDD-EA6C247ECEA5}" destId="{E56F708D-7C9E-498A-9300-A4157F599C2C}" srcOrd="6" destOrd="0" presId="urn:microsoft.com/office/officeart/2005/8/layout/radial5"/>
    <dgm:cxn modelId="{13B9F2D7-4A3F-4455-9092-428D52A1E521}" type="presParOf" srcId="{E3F35EC9-A5E6-4309-BCDD-EA6C247ECEA5}" destId="{223E1AFB-8A83-449A-9F43-8CB8C26D76A0}" srcOrd="7" destOrd="0" presId="urn:microsoft.com/office/officeart/2005/8/layout/radial5"/>
    <dgm:cxn modelId="{5CB8602C-72D2-45D7-9614-B58F4DEBFBB0}" type="presParOf" srcId="{223E1AFB-8A83-449A-9F43-8CB8C26D76A0}" destId="{22FBFE7E-0392-4F1E-B6A9-7EC17523E82D}" srcOrd="0" destOrd="0" presId="urn:microsoft.com/office/officeart/2005/8/layout/radial5"/>
    <dgm:cxn modelId="{572DF805-7B80-42BA-BAC9-0FC35DED75D0}" type="presParOf" srcId="{E3F35EC9-A5E6-4309-BCDD-EA6C247ECEA5}" destId="{3626260C-9E36-4795-8B2C-D1AEAD3E045D}" srcOrd="8" destOrd="0" presId="urn:microsoft.com/office/officeart/2005/8/layout/radial5"/>
    <dgm:cxn modelId="{F12E47DE-AA6B-4FD5-9251-4A843E865287}" type="presParOf" srcId="{E3F35EC9-A5E6-4309-BCDD-EA6C247ECEA5}" destId="{DD7F5869-5872-4A91-AC82-70C37C040723}" srcOrd="9" destOrd="0" presId="urn:microsoft.com/office/officeart/2005/8/layout/radial5"/>
    <dgm:cxn modelId="{1DF2B35E-021D-4894-9951-ACA2DCB2F974}" type="presParOf" srcId="{DD7F5869-5872-4A91-AC82-70C37C040723}" destId="{217E5FCE-AFAA-4A2D-8316-EEAC4626D69A}" srcOrd="0" destOrd="0" presId="urn:microsoft.com/office/officeart/2005/8/layout/radial5"/>
    <dgm:cxn modelId="{ADDEDBD0-2F8F-4D50-8EDE-8A6AC76FF6D6}" type="presParOf" srcId="{E3F35EC9-A5E6-4309-BCDD-EA6C247ECEA5}" destId="{C783BB43-57D4-4CA9-B5F0-2ADEDC06A31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B96F64-BD6C-4C0D-9905-8CAF38419231}">
      <dsp:nvSpPr>
        <dsp:cNvPr id="0" name=""/>
        <dsp:cNvSpPr/>
      </dsp:nvSpPr>
      <dsp:spPr>
        <a:xfrm>
          <a:off x="2307334" y="837275"/>
          <a:ext cx="1275628" cy="61598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молодой педагог</a:t>
          </a:r>
        </a:p>
      </dsp:txBody>
      <dsp:txXfrm>
        <a:off x="2494145" y="927483"/>
        <a:ext cx="902006" cy="435566"/>
      </dsp:txXfrm>
    </dsp:sp>
    <dsp:sp modelId="{AD7C9FCC-9796-4292-88FB-AC61E5C3327C}">
      <dsp:nvSpPr>
        <dsp:cNvPr id="0" name=""/>
        <dsp:cNvSpPr/>
      </dsp:nvSpPr>
      <dsp:spPr>
        <a:xfrm rot="16116109">
          <a:off x="2838731" y="556940"/>
          <a:ext cx="189345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867826" y="628189"/>
        <a:ext cx="132542" cy="128567"/>
      </dsp:txXfrm>
    </dsp:sp>
    <dsp:sp modelId="{7EDA48E4-A6EA-4986-A204-A9C2B5B5C83C}">
      <dsp:nvSpPr>
        <dsp:cNvPr id="0" name=""/>
        <dsp:cNvSpPr/>
      </dsp:nvSpPr>
      <dsp:spPr>
        <a:xfrm>
          <a:off x="1978543" y="136"/>
          <a:ext cx="1889027" cy="480016"/>
        </a:xfrm>
        <a:prstGeom prst="ellipse">
          <a:avLst/>
        </a:prstGeom>
        <a:solidFill>
          <a:srgbClr val="4F81BD"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администратор</a:t>
          </a:r>
        </a:p>
      </dsp:txBody>
      <dsp:txXfrm>
        <a:off x="2255185" y="70433"/>
        <a:ext cx="1335743" cy="339422"/>
      </dsp:txXfrm>
    </dsp:sp>
    <dsp:sp modelId="{E9F66199-273B-49CE-B3E7-0E4D8286B48C}">
      <dsp:nvSpPr>
        <dsp:cNvPr id="0" name=""/>
        <dsp:cNvSpPr/>
      </dsp:nvSpPr>
      <dsp:spPr>
        <a:xfrm rot="20708798">
          <a:off x="3615285" y="822091"/>
          <a:ext cx="288904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16359" y="873186"/>
        <a:ext cx="224620" cy="128567"/>
      </dsp:txXfrm>
    </dsp:sp>
    <dsp:sp modelId="{A55734E3-B4C1-4B37-AED6-5E3A9965AC0A}">
      <dsp:nvSpPr>
        <dsp:cNvPr id="0" name=""/>
        <dsp:cNvSpPr/>
      </dsp:nvSpPr>
      <dsp:spPr>
        <a:xfrm>
          <a:off x="3760242" y="352755"/>
          <a:ext cx="2073502" cy="602773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sp:txBody>
      <dsp:txXfrm>
        <a:off x="4063899" y="441029"/>
        <a:ext cx="1466188" cy="426225"/>
      </dsp:txXfrm>
    </dsp:sp>
    <dsp:sp modelId="{EA28FAF7-DE0C-4BA6-9788-A09B670EEA7B}">
      <dsp:nvSpPr>
        <dsp:cNvPr id="0" name=""/>
        <dsp:cNvSpPr/>
      </dsp:nvSpPr>
      <dsp:spPr>
        <a:xfrm rot="764680">
          <a:off x="3614437" y="1215922"/>
          <a:ext cx="233588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15229" y="1251687"/>
        <a:ext cx="169304" cy="128567"/>
      </dsp:txXfrm>
    </dsp:sp>
    <dsp:sp modelId="{E56F708D-7C9E-498A-9300-A4157F599C2C}">
      <dsp:nvSpPr>
        <dsp:cNvPr id="0" name=""/>
        <dsp:cNvSpPr/>
      </dsp:nvSpPr>
      <dsp:spPr>
        <a:xfrm>
          <a:off x="3800565" y="1219767"/>
          <a:ext cx="1907240" cy="669332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49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заведующий ПЦК</a:t>
          </a:r>
        </a:p>
      </dsp:txBody>
      <dsp:txXfrm>
        <a:off x="4079874" y="1317788"/>
        <a:ext cx="1348622" cy="473290"/>
      </dsp:txXfrm>
    </dsp:sp>
    <dsp:sp modelId="{223E1AFB-8A83-449A-9F43-8CB8C26D76A0}">
      <dsp:nvSpPr>
        <dsp:cNvPr id="0" name=""/>
        <dsp:cNvSpPr/>
      </dsp:nvSpPr>
      <dsp:spPr>
        <a:xfrm rot="9967049">
          <a:off x="1828833" y="1265200"/>
          <a:ext cx="395102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892178" y="1300344"/>
        <a:ext cx="330818" cy="128567"/>
      </dsp:txXfrm>
    </dsp:sp>
    <dsp:sp modelId="{3626260C-9E36-4795-8B2C-D1AEAD3E045D}">
      <dsp:nvSpPr>
        <dsp:cNvPr id="0" name=""/>
        <dsp:cNvSpPr/>
      </dsp:nvSpPr>
      <dsp:spPr>
        <a:xfrm>
          <a:off x="267522" y="1319135"/>
          <a:ext cx="1495459" cy="606214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наставник</a:t>
          </a:r>
        </a:p>
      </dsp:txBody>
      <dsp:txXfrm>
        <a:off x="486527" y="1407913"/>
        <a:ext cx="1057449" cy="428658"/>
      </dsp:txXfrm>
    </dsp:sp>
    <dsp:sp modelId="{DD7F5869-5872-4A91-AC82-70C37C040723}">
      <dsp:nvSpPr>
        <dsp:cNvPr id="0" name=""/>
        <dsp:cNvSpPr/>
      </dsp:nvSpPr>
      <dsp:spPr>
        <a:xfrm rot="11578121">
          <a:off x="1993006" y="850001"/>
          <a:ext cx="270482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056470" y="900070"/>
        <a:ext cx="206198" cy="128567"/>
      </dsp:txXfrm>
    </dsp:sp>
    <dsp:sp modelId="{C783BB43-57D4-4CA9-B5F0-2ADEDC06A314}">
      <dsp:nvSpPr>
        <dsp:cNvPr id="0" name=""/>
        <dsp:cNvSpPr/>
      </dsp:nvSpPr>
      <dsp:spPr>
        <a:xfrm>
          <a:off x="0" y="403009"/>
          <a:ext cx="2098239" cy="611230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служба</a:t>
          </a:r>
        </a:p>
      </dsp:txBody>
      <dsp:txXfrm>
        <a:off x="307280" y="492522"/>
        <a:ext cx="1483679" cy="432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</cp:lastModifiedBy>
  <cp:revision>7</cp:revision>
  <dcterms:created xsi:type="dcterms:W3CDTF">2014-05-27T18:59:00Z</dcterms:created>
  <dcterms:modified xsi:type="dcterms:W3CDTF">2020-06-10T18:26:00Z</dcterms:modified>
</cp:coreProperties>
</file>