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59B" w:rsidRDefault="00E23DA1" w:rsidP="0028759B">
      <w:pPr>
        <w:tabs>
          <w:tab w:val="left" w:pos="1418"/>
          <w:tab w:val="left" w:pos="6946"/>
        </w:tabs>
        <w:rPr>
          <w:rFonts w:ascii="Times New Roman" w:hAnsi="Times New Roman" w:cs="Times New Roman"/>
          <w:b/>
          <w:bCs/>
          <w:color w:val="000000"/>
          <w:sz w:val="23"/>
          <w:szCs w:val="23"/>
        </w:rPr>
      </w:pPr>
      <w:r>
        <w:rPr>
          <w:rFonts w:ascii="Times New Roman" w:hAnsi="Times New Roman" w:cs="Times New Roman"/>
          <w:b/>
          <w:bCs/>
          <w:noProof/>
          <w:color w:val="000000"/>
          <w:sz w:val="23"/>
          <w:szCs w:val="23"/>
          <w:lang w:eastAsia="ru-RU"/>
        </w:rPr>
        <w:drawing>
          <wp:inline distT="0" distB="0" distL="0" distR="0">
            <wp:extent cx="6459855" cy="9064765"/>
            <wp:effectExtent l="19050" t="0" r="0" b="0"/>
            <wp:docPr id="2" name="Рисунок 1" descr="C:\Users\Maximov\Desktop\оп\оп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mov\Desktop\оп\оп - 0001.jpg"/>
                    <pic:cNvPicPr>
                      <a:picLocks noChangeAspect="1" noChangeArrowheads="1"/>
                    </pic:cNvPicPr>
                  </pic:nvPicPr>
                  <pic:blipFill>
                    <a:blip r:embed="rId6" cstate="print"/>
                    <a:srcRect/>
                    <a:stretch>
                      <a:fillRect/>
                    </a:stretch>
                  </pic:blipFill>
                  <pic:spPr bwMode="auto">
                    <a:xfrm>
                      <a:off x="0" y="0"/>
                      <a:ext cx="6459855" cy="9064765"/>
                    </a:xfrm>
                    <a:prstGeom prst="rect">
                      <a:avLst/>
                    </a:prstGeom>
                    <a:noFill/>
                    <a:ln w="9525">
                      <a:noFill/>
                      <a:miter lim="800000"/>
                      <a:headEnd/>
                      <a:tailEnd/>
                    </a:ln>
                  </pic:spPr>
                </pic:pic>
              </a:graphicData>
            </a:graphic>
          </wp:inline>
        </w:drawing>
      </w:r>
    </w:p>
    <w:p w:rsidR="00966B5C" w:rsidRDefault="00966B5C" w:rsidP="0028759B">
      <w:pPr>
        <w:tabs>
          <w:tab w:val="left" w:pos="1418"/>
          <w:tab w:val="left" w:pos="6946"/>
        </w:tabs>
        <w:rPr>
          <w:rFonts w:ascii="Times New Roman" w:hAnsi="Times New Roman" w:cs="Times New Roman"/>
          <w:b/>
          <w:bCs/>
          <w:color w:val="000000"/>
          <w:sz w:val="23"/>
          <w:szCs w:val="23"/>
        </w:rPr>
      </w:pPr>
    </w:p>
    <w:p w:rsidR="0028759B" w:rsidRDefault="0028759B" w:rsidP="0028759B">
      <w:pPr>
        <w:tabs>
          <w:tab w:val="left" w:pos="1418"/>
          <w:tab w:val="left" w:pos="6946"/>
        </w:tabs>
        <w:rPr>
          <w:rStyle w:val="FontStyle34"/>
          <w:sz w:val="28"/>
          <w:szCs w:val="28"/>
        </w:rPr>
      </w:pPr>
      <w:r>
        <w:rPr>
          <w:rStyle w:val="FontStyle34"/>
          <w:sz w:val="28"/>
          <w:szCs w:val="28"/>
        </w:rPr>
        <w:lastRenderedPageBreak/>
        <w:t>1. Общие положения</w:t>
      </w:r>
    </w:p>
    <w:p w:rsidR="0028759B" w:rsidRDefault="0028759B" w:rsidP="0028759B">
      <w:pPr>
        <w:pStyle w:val="Style13"/>
        <w:widowControl/>
        <w:spacing w:line="240" w:lineRule="exact"/>
        <w:ind w:firstLine="562"/>
        <w:rPr>
          <w:rFonts w:eastAsiaTheme="majorEastAsia"/>
        </w:rPr>
      </w:pPr>
    </w:p>
    <w:p w:rsidR="0028759B" w:rsidRDefault="0028759B" w:rsidP="0028759B">
      <w:pPr>
        <w:pStyle w:val="Style13"/>
        <w:widowControl/>
        <w:spacing w:before="38" w:line="240" w:lineRule="auto"/>
        <w:ind w:right="534" w:firstLine="562"/>
        <w:rPr>
          <w:rStyle w:val="FontStyle35"/>
          <w:sz w:val="28"/>
          <w:szCs w:val="28"/>
        </w:rPr>
      </w:pPr>
      <w:r>
        <w:rPr>
          <w:rStyle w:val="FontStyle34"/>
          <w:rFonts w:eastAsiaTheme="majorEastAsia"/>
          <w:b w:val="0"/>
          <w:sz w:val="28"/>
          <w:szCs w:val="28"/>
        </w:rPr>
        <w:t xml:space="preserve">Программа подготовки специалистов среднего звена среднего профессионального образования по специальности </w:t>
      </w:r>
      <w:r w:rsidRPr="0028759B">
        <w:rPr>
          <w:rStyle w:val="FontStyle35"/>
          <w:sz w:val="28"/>
          <w:szCs w:val="28"/>
        </w:rPr>
        <w:t xml:space="preserve">  43.02.14   Гостиничное дело, </w:t>
      </w:r>
      <w:r>
        <w:rPr>
          <w:rStyle w:val="FontStyle35"/>
          <w:sz w:val="28"/>
          <w:szCs w:val="28"/>
        </w:rPr>
        <w:t xml:space="preserve">реализуемая ГПОУ ЯО Ярославским торгово-экономическим колледжем, представляет собой систему документов, разработанную  </w:t>
      </w:r>
      <w:r w:rsidRPr="0028759B">
        <w:rPr>
          <w:rStyle w:val="FontStyle35"/>
          <w:sz w:val="28"/>
          <w:szCs w:val="28"/>
        </w:rPr>
        <w:t xml:space="preserve"> на основе  федерального  государственного  образовательного  стандарта  среднего  профессионального образования  (ФГОС СПО)  по  специальности  43.02.14  Гостиничное дело, входящей  в ТОП-50</w:t>
      </w:r>
      <w:r>
        <w:rPr>
          <w:rStyle w:val="FontStyle35"/>
          <w:sz w:val="28"/>
          <w:szCs w:val="28"/>
        </w:rPr>
        <w:t>.</w:t>
      </w:r>
    </w:p>
    <w:p w:rsidR="0028759B" w:rsidRDefault="0028759B" w:rsidP="0028759B">
      <w:pPr>
        <w:pStyle w:val="Style13"/>
        <w:widowControl/>
        <w:spacing w:before="38" w:line="240" w:lineRule="auto"/>
        <w:ind w:right="534" w:firstLine="562"/>
        <w:rPr>
          <w:rStyle w:val="FontStyle35"/>
          <w:sz w:val="28"/>
          <w:szCs w:val="28"/>
        </w:rPr>
      </w:pPr>
      <w:proofErr w:type="gramStart"/>
      <w:r>
        <w:rPr>
          <w:rStyle w:val="FontStyle35"/>
          <w:sz w:val="28"/>
          <w:szCs w:val="28"/>
        </w:rPr>
        <w:t>ППССЗ регламентирует цели, ожидаемые результаты, содержание, условия и технологии реализация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roofErr w:type="gramEnd"/>
    </w:p>
    <w:p w:rsidR="0028759B" w:rsidRDefault="0028759B" w:rsidP="0028759B">
      <w:pPr>
        <w:ind w:right="534" w:firstLine="709"/>
        <w:jc w:val="both"/>
        <w:rPr>
          <w:rStyle w:val="FontStyle35"/>
          <w:rFonts w:eastAsia="Times New Roman"/>
          <w:sz w:val="28"/>
          <w:szCs w:val="28"/>
          <w:lang w:eastAsia="ru-RU"/>
        </w:rPr>
      </w:pPr>
      <w:r w:rsidRPr="0028759B">
        <w:rPr>
          <w:rStyle w:val="FontStyle35"/>
          <w:rFonts w:eastAsia="Times New Roman"/>
          <w:sz w:val="28"/>
          <w:szCs w:val="28"/>
          <w:lang w:eastAsia="ru-RU"/>
        </w:rPr>
        <w:t>ППССЗ ежегодно пересматривается и обновляется в части содержания учебных планов, состава и содержания рабочих программ дисциплин, рабочих программ профессиональных модулей, программы производственной (преддипломной) практики, методических материалов, обеспечивающих качество подготовки обучающихся.</w:t>
      </w:r>
    </w:p>
    <w:p w:rsidR="00650062" w:rsidRPr="00A020FD" w:rsidRDefault="0028759B" w:rsidP="00A020FD">
      <w:pPr>
        <w:ind w:right="534" w:firstLine="709"/>
        <w:jc w:val="both"/>
        <w:rPr>
          <w:rFonts w:ascii="Times New Roman" w:eastAsia="Times New Roman" w:hAnsi="Times New Roman" w:cs="Times New Roman"/>
          <w:sz w:val="28"/>
          <w:szCs w:val="28"/>
          <w:lang w:eastAsia="ru-RU"/>
        </w:rPr>
      </w:pPr>
      <w:r w:rsidRPr="0028759B">
        <w:rPr>
          <w:rStyle w:val="FontStyle35"/>
          <w:rFonts w:eastAsia="Times New Roman"/>
          <w:sz w:val="28"/>
          <w:szCs w:val="28"/>
          <w:lang w:eastAsia="ru-RU"/>
        </w:rPr>
        <w:t>ППССЗ реализуется в совместной образовательной, научной, производственной, общественной и иной деятельности</w:t>
      </w:r>
      <w:r w:rsidR="00A020FD">
        <w:rPr>
          <w:rStyle w:val="FontStyle35"/>
          <w:rFonts w:eastAsia="Times New Roman"/>
          <w:sz w:val="28"/>
          <w:szCs w:val="28"/>
          <w:lang w:eastAsia="ru-RU"/>
        </w:rPr>
        <w:t xml:space="preserve"> обучающихся и работников ОУ.  </w:t>
      </w:r>
    </w:p>
    <w:p w:rsidR="00650062" w:rsidRPr="0021498D" w:rsidRDefault="00A020FD" w:rsidP="00A020FD">
      <w:pPr>
        <w:autoSpaceDE w:val="0"/>
        <w:autoSpaceDN w:val="0"/>
        <w:adjustRightInd w:val="0"/>
        <w:spacing w:after="0"/>
        <w:ind w:right="675"/>
        <w:jc w:val="both"/>
        <w:rPr>
          <w:rFonts w:ascii="Times New Roman" w:hAnsi="Times New Roman" w:cs="Times New Roman"/>
          <w:b/>
          <w:sz w:val="28"/>
          <w:szCs w:val="28"/>
        </w:rPr>
      </w:pPr>
      <w:r w:rsidRPr="0021498D">
        <w:rPr>
          <w:rFonts w:ascii="Times New Roman" w:hAnsi="Times New Roman" w:cs="Times New Roman"/>
          <w:b/>
          <w:sz w:val="28"/>
          <w:szCs w:val="28"/>
        </w:rPr>
        <w:t>1.1</w:t>
      </w:r>
      <w:r w:rsidR="00650062" w:rsidRPr="0021498D">
        <w:rPr>
          <w:rFonts w:ascii="Times New Roman" w:hAnsi="Times New Roman" w:cs="Times New Roman"/>
          <w:b/>
          <w:sz w:val="28"/>
          <w:szCs w:val="28"/>
        </w:rPr>
        <w:t xml:space="preserve">. Нормативные основания для разработки ППССЗ: </w:t>
      </w:r>
    </w:p>
    <w:p w:rsidR="00650062" w:rsidRPr="00A020FD" w:rsidRDefault="00650062" w:rsidP="00A020FD">
      <w:pPr>
        <w:autoSpaceDE w:val="0"/>
        <w:autoSpaceDN w:val="0"/>
        <w:adjustRightInd w:val="0"/>
        <w:spacing w:after="0"/>
        <w:ind w:right="675"/>
        <w:jc w:val="both"/>
        <w:rPr>
          <w:rFonts w:ascii="Times New Roman" w:hAnsi="Times New Roman" w:cs="Times New Roman"/>
          <w:sz w:val="28"/>
          <w:szCs w:val="28"/>
        </w:rPr>
      </w:pPr>
      <w:r w:rsidRPr="00A020FD">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650062" w:rsidRPr="00A020FD" w:rsidRDefault="00650062" w:rsidP="00A020FD">
      <w:pPr>
        <w:autoSpaceDE w:val="0"/>
        <w:autoSpaceDN w:val="0"/>
        <w:adjustRightInd w:val="0"/>
        <w:spacing w:after="0"/>
        <w:ind w:right="675"/>
        <w:jc w:val="both"/>
        <w:rPr>
          <w:rFonts w:ascii="Times New Roman" w:hAnsi="Times New Roman" w:cs="Times New Roman"/>
          <w:sz w:val="28"/>
          <w:szCs w:val="28"/>
        </w:rPr>
      </w:pPr>
      <w:r w:rsidRPr="00A020FD">
        <w:rPr>
          <w:rFonts w:ascii="Times New Roman" w:hAnsi="Times New Roman" w:cs="Times New Roman"/>
          <w:sz w:val="28"/>
          <w:szCs w:val="28"/>
        </w:rPr>
        <w:t xml:space="preserve">Приказ </w:t>
      </w:r>
      <w:proofErr w:type="spellStart"/>
      <w:r w:rsidRPr="00A020FD">
        <w:rPr>
          <w:rFonts w:ascii="Times New Roman" w:hAnsi="Times New Roman" w:cs="Times New Roman"/>
          <w:sz w:val="28"/>
          <w:szCs w:val="28"/>
        </w:rPr>
        <w:t>Минобрнауки</w:t>
      </w:r>
      <w:proofErr w:type="spellEnd"/>
      <w:r w:rsidRPr="00A020FD">
        <w:rPr>
          <w:rFonts w:ascii="Times New Roman" w:hAnsi="Times New Roman" w:cs="Times New Roman"/>
          <w:sz w:val="28"/>
          <w:szCs w:val="28"/>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p>
    <w:p w:rsidR="00650062" w:rsidRPr="00A020FD" w:rsidRDefault="00650062" w:rsidP="00A020FD">
      <w:pPr>
        <w:autoSpaceDE w:val="0"/>
        <w:autoSpaceDN w:val="0"/>
        <w:adjustRightInd w:val="0"/>
        <w:spacing w:after="0"/>
        <w:ind w:right="675"/>
        <w:jc w:val="both"/>
        <w:rPr>
          <w:rFonts w:ascii="Times New Roman" w:hAnsi="Times New Roman" w:cs="Times New Roman"/>
          <w:sz w:val="28"/>
          <w:szCs w:val="28"/>
        </w:rPr>
      </w:pPr>
      <w:r w:rsidRPr="00A020FD">
        <w:rPr>
          <w:rFonts w:ascii="Times New Roman" w:hAnsi="Times New Roman" w:cs="Times New Roman"/>
          <w:sz w:val="28"/>
          <w:szCs w:val="28"/>
        </w:rPr>
        <w:t xml:space="preserve">Приказ </w:t>
      </w:r>
      <w:proofErr w:type="spellStart"/>
      <w:r w:rsidRPr="00A020FD">
        <w:rPr>
          <w:rFonts w:ascii="Times New Roman" w:hAnsi="Times New Roman" w:cs="Times New Roman"/>
          <w:sz w:val="28"/>
          <w:szCs w:val="28"/>
        </w:rPr>
        <w:t>Минобрнауки</w:t>
      </w:r>
      <w:proofErr w:type="spellEnd"/>
      <w:r w:rsidRPr="00A020FD">
        <w:rPr>
          <w:rFonts w:ascii="Times New Roman" w:hAnsi="Times New Roman" w:cs="Times New Roman"/>
          <w:sz w:val="28"/>
          <w:szCs w:val="28"/>
        </w:rPr>
        <w:t xml:space="preserve"> России от 09.12.2016 № 1552 «Обутверждении федерального государственного образовательного стандарта среднего профессионального образования по специальности 43.02.14 Гостиничное дело (зарегистрирован Министерством юстиции Российской Федерации 26.12.2016 регистрационный № 44974; </w:t>
      </w:r>
    </w:p>
    <w:p w:rsidR="00650062" w:rsidRPr="00A020FD" w:rsidRDefault="00650062" w:rsidP="00A020FD">
      <w:pPr>
        <w:autoSpaceDE w:val="0"/>
        <w:autoSpaceDN w:val="0"/>
        <w:adjustRightInd w:val="0"/>
        <w:spacing w:after="0"/>
        <w:ind w:right="675"/>
        <w:jc w:val="both"/>
        <w:rPr>
          <w:rFonts w:ascii="Times New Roman" w:hAnsi="Times New Roman" w:cs="Times New Roman"/>
          <w:sz w:val="28"/>
          <w:szCs w:val="28"/>
        </w:rPr>
      </w:pPr>
      <w:r w:rsidRPr="00A020FD">
        <w:rPr>
          <w:rFonts w:ascii="Times New Roman" w:hAnsi="Times New Roman" w:cs="Times New Roman"/>
          <w:sz w:val="28"/>
          <w:szCs w:val="28"/>
        </w:rPr>
        <w:t xml:space="preserve">Приказ </w:t>
      </w:r>
      <w:proofErr w:type="spellStart"/>
      <w:r w:rsidRPr="00A020FD">
        <w:rPr>
          <w:rFonts w:ascii="Times New Roman" w:hAnsi="Times New Roman" w:cs="Times New Roman"/>
          <w:sz w:val="28"/>
          <w:szCs w:val="28"/>
        </w:rPr>
        <w:t>Минобрнауки</w:t>
      </w:r>
      <w:proofErr w:type="spellEnd"/>
      <w:r w:rsidRPr="00A020FD">
        <w:rPr>
          <w:rFonts w:ascii="Times New Roman" w:hAnsi="Times New Roman" w:cs="Times New Roman"/>
          <w:sz w:val="28"/>
          <w:szCs w:val="28"/>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r w:rsidRPr="00A020FD">
        <w:rPr>
          <w:rFonts w:ascii="Times New Roman" w:hAnsi="Times New Roman" w:cs="Times New Roman"/>
          <w:sz w:val="28"/>
          <w:szCs w:val="28"/>
        </w:rPr>
        <w:lastRenderedPageBreak/>
        <w:t xml:space="preserve">2013 г., регистрационный № 29200) (далее – Порядок организации образовательной деятельности); </w:t>
      </w:r>
    </w:p>
    <w:p w:rsidR="00650062" w:rsidRPr="00A020FD" w:rsidRDefault="00650062" w:rsidP="00A020FD">
      <w:pPr>
        <w:autoSpaceDE w:val="0"/>
        <w:autoSpaceDN w:val="0"/>
        <w:adjustRightInd w:val="0"/>
        <w:spacing w:after="0"/>
        <w:ind w:right="675"/>
        <w:jc w:val="both"/>
        <w:rPr>
          <w:rFonts w:ascii="Times New Roman" w:hAnsi="Times New Roman" w:cs="Times New Roman"/>
          <w:sz w:val="28"/>
          <w:szCs w:val="28"/>
        </w:rPr>
      </w:pPr>
      <w:r w:rsidRPr="00A020FD">
        <w:rPr>
          <w:rFonts w:ascii="Times New Roman" w:hAnsi="Times New Roman" w:cs="Times New Roman"/>
          <w:sz w:val="28"/>
          <w:szCs w:val="28"/>
        </w:rPr>
        <w:t xml:space="preserve">Приказ </w:t>
      </w:r>
      <w:proofErr w:type="spellStart"/>
      <w:r w:rsidRPr="00A020FD">
        <w:rPr>
          <w:rFonts w:ascii="Times New Roman" w:hAnsi="Times New Roman" w:cs="Times New Roman"/>
          <w:sz w:val="28"/>
          <w:szCs w:val="28"/>
        </w:rPr>
        <w:t>Минобрнауки</w:t>
      </w:r>
      <w:proofErr w:type="spellEnd"/>
      <w:r w:rsidRPr="00A020FD">
        <w:rPr>
          <w:rFonts w:ascii="Times New Roman" w:hAnsi="Times New Roman" w:cs="Times New Roman"/>
          <w:sz w:val="28"/>
          <w:szCs w:val="28"/>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 </w:t>
      </w:r>
    </w:p>
    <w:p w:rsidR="00650062" w:rsidRPr="00A020FD" w:rsidRDefault="00650062" w:rsidP="00A020FD">
      <w:pPr>
        <w:autoSpaceDE w:val="0"/>
        <w:autoSpaceDN w:val="0"/>
        <w:adjustRightInd w:val="0"/>
        <w:spacing w:after="0"/>
        <w:ind w:right="675"/>
        <w:jc w:val="both"/>
        <w:rPr>
          <w:rFonts w:ascii="Times New Roman" w:hAnsi="Times New Roman" w:cs="Times New Roman"/>
          <w:sz w:val="28"/>
          <w:szCs w:val="28"/>
        </w:rPr>
      </w:pPr>
      <w:r w:rsidRPr="00A020FD">
        <w:rPr>
          <w:rFonts w:ascii="Times New Roman" w:hAnsi="Times New Roman" w:cs="Times New Roman"/>
          <w:sz w:val="28"/>
          <w:szCs w:val="28"/>
        </w:rPr>
        <w:t xml:space="preserve">Приказ </w:t>
      </w:r>
      <w:proofErr w:type="spellStart"/>
      <w:r w:rsidRPr="00A020FD">
        <w:rPr>
          <w:rFonts w:ascii="Times New Roman" w:hAnsi="Times New Roman" w:cs="Times New Roman"/>
          <w:sz w:val="28"/>
          <w:szCs w:val="28"/>
        </w:rPr>
        <w:t>Минобрнауки</w:t>
      </w:r>
      <w:proofErr w:type="spellEnd"/>
      <w:r w:rsidRPr="00A020FD">
        <w:rPr>
          <w:rFonts w:ascii="Times New Roman" w:hAnsi="Times New Roman" w:cs="Times New Roman"/>
          <w:sz w:val="28"/>
          <w:szCs w:val="28"/>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w:t>
      </w:r>
      <w:r w:rsidR="00A020FD">
        <w:rPr>
          <w:rFonts w:ascii="Times New Roman" w:hAnsi="Times New Roman" w:cs="Times New Roman"/>
          <w:sz w:val="28"/>
          <w:szCs w:val="28"/>
        </w:rPr>
        <w:t xml:space="preserve"> г., регистрационный № 28785).</w:t>
      </w:r>
    </w:p>
    <w:p w:rsidR="00650062" w:rsidRPr="00650062" w:rsidRDefault="00650062" w:rsidP="00A020FD">
      <w:pPr>
        <w:autoSpaceDE w:val="0"/>
        <w:autoSpaceDN w:val="0"/>
        <w:adjustRightInd w:val="0"/>
        <w:spacing w:after="0" w:line="240" w:lineRule="auto"/>
        <w:rPr>
          <w:rFonts w:ascii="Times New Roman" w:hAnsi="Times New Roman" w:cs="Times New Roman"/>
          <w:sz w:val="23"/>
          <w:szCs w:val="23"/>
        </w:rPr>
      </w:pPr>
    </w:p>
    <w:p w:rsidR="00650062" w:rsidRDefault="00650062" w:rsidP="00650062">
      <w:pPr>
        <w:autoSpaceDE w:val="0"/>
        <w:autoSpaceDN w:val="0"/>
        <w:adjustRightInd w:val="0"/>
        <w:spacing w:after="0" w:line="240" w:lineRule="auto"/>
        <w:rPr>
          <w:rFonts w:ascii="Times New Roman" w:hAnsi="Times New Roman" w:cs="Times New Roman"/>
          <w:b/>
          <w:bCs/>
          <w:sz w:val="23"/>
          <w:szCs w:val="23"/>
        </w:rPr>
      </w:pPr>
      <w:r w:rsidRPr="00650062">
        <w:rPr>
          <w:rFonts w:ascii="Times New Roman" w:hAnsi="Times New Roman" w:cs="Times New Roman"/>
          <w:b/>
          <w:bCs/>
          <w:sz w:val="23"/>
          <w:szCs w:val="23"/>
        </w:rPr>
        <w:t xml:space="preserve">РАЗДЕЛ 2. ОБЩАЯ ХАРАКТЕРИСТИКА ОБРАЗОВАТЕЛЬНОЙ ПРОГРАММЫ </w:t>
      </w:r>
    </w:p>
    <w:p w:rsidR="00A020FD" w:rsidRPr="00A020FD" w:rsidRDefault="00A020FD" w:rsidP="00A020FD">
      <w:pPr>
        <w:ind w:right="534" w:firstLine="567"/>
        <w:rPr>
          <w:rFonts w:ascii="Times New Roman" w:hAnsi="Times New Roman" w:cs="Times New Roman"/>
          <w:b/>
          <w:sz w:val="28"/>
          <w:szCs w:val="28"/>
        </w:rPr>
      </w:pPr>
      <w:r w:rsidRPr="00A020FD">
        <w:rPr>
          <w:rFonts w:ascii="Times New Roman" w:hAnsi="Times New Roman" w:cs="Times New Roman"/>
          <w:b/>
          <w:sz w:val="28"/>
          <w:szCs w:val="28"/>
        </w:rPr>
        <w:t>1.2.1. Цель (миссия) ППССЗ</w:t>
      </w:r>
    </w:p>
    <w:p w:rsidR="00A020FD" w:rsidRPr="00A020FD" w:rsidRDefault="00A020FD" w:rsidP="00A020FD">
      <w:pPr>
        <w:ind w:right="534" w:firstLine="708"/>
        <w:jc w:val="both"/>
        <w:rPr>
          <w:rFonts w:ascii="Times New Roman" w:hAnsi="Times New Roman" w:cs="Times New Roman"/>
          <w:sz w:val="28"/>
          <w:szCs w:val="28"/>
        </w:rPr>
      </w:pPr>
      <w:r w:rsidRPr="00A020FD">
        <w:rPr>
          <w:rFonts w:ascii="Times New Roman" w:hAnsi="Times New Roman" w:cs="Times New Roman"/>
          <w:sz w:val="28"/>
          <w:szCs w:val="28"/>
        </w:rPr>
        <w:t>ППССЗ имеет целью развитие у обучающихся личностных качеств, а также формирование общих и профессиональных компетенций в соответствии с требованиями ФГОС СПО по данной специальности.</w:t>
      </w:r>
    </w:p>
    <w:p w:rsidR="00A020FD" w:rsidRPr="00A020FD" w:rsidRDefault="00A020FD" w:rsidP="00A020FD">
      <w:pPr>
        <w:ind w:right="534" w:firstLine="708"/>
        <w:jc w:val="both"/>
        <w:rPr>
          <w:rFonts w:ascii="Times New Roman" w:hAnsi="Times New Roman" w:cs="Times New Roman"/>
          <w:sz w:val="28"/>
          <w:szCs w:val="28"/>
        </w:rPr>
      </w:pPr>
      <w:r w:rsidRPr="00A020FD">
        <w:rPr>
          <w:rFonts w:ascii="Times New Roman" w:hAnsi="Times New Roman" w:cs="Times New Roman"/>
          <w:sz w:val="28"/>
          <w:szCs w:val="28"/>
        </w:rPr>
        <w:t>Программа подготовки специалистов среднего звена ориентирована на реализацию следующих принципов:</w:t>
      </w:r>
    </w:p>
    <w:p w:rsidR="00A020FD" w:rsidRPr="00A020FD" w:rsidRDefault="00A020FD" w:rsidP="00A020FD">
      <w:pPr>
        <w:ind w:right="534" w:firstLine="708"/>
        <w:jc w:val="both"/>
        <w:rPr>
          <w:rFonts w:ascii="Times New Roman" w:hAnsi="Times New Roman" w:cs="Times New Roman"/>
          <w:sz w:val="28"/>
          <w:szCs w:val="28"/>
        </w:rPr>
      </w:pPr>
      <w:r w:rsidRPr="00A020FD">
        <w:rPr>
          <w:rFonts w:ascii="Times New Roman" w:hAnsi="Times New Roman" w:cs="Times New Roman"/>
          <w:sz w:val="28"/>
          <w:szCs w:val="28"/>
        </w:rPr>
        <w:sym w:font="Times New Roman" w:char="F02D"/>
      </w:r>
      <w:r w:rsidRPr="00A020FD">
        <w:rPr>
          <w:rFonts w:ascii="Times New Roman" w:hAnsi="Times New Roman" w:cs="Times New Roman"/>
          <w:sz w:val="28"/>
          <w:szCs w:val="28"/>
        </w:rPr>
        <w:t xml:space="preserve"> приоритет </w:t>
      </w:r>
      <w:proofErr w:type="spellStart"/>
      <w:r w:rsidRPr="00A020FD">
        <w:rPr>
          <w:rFonts w:ascii="Times New Roman" w:hAnsi="Times New Roman" w:cs="Times New Roman"/>
          <w:sz w:val="28"/>
          <w:szCs w:val="28"/>
        </w:rPr>
        <w:t>практикоориентированных</w:t>
      </w:r>
      <w:proofErr w:type="spellEnd"/>
      <w:r w:rsidRPr="00A020FD">
        <w:rPr>
          <w:rFonts w:ascii="Times New Roman" w:hAnsi="Times New Roman" w:cs="Times New Roman"/>
          <w:sz w:val="28"/>
          <w:szCs w:val="28"/>
        </w:rPr>
        <w:t xml:space="preserve"> знаний выпускника;</w:t>
      </w:r>
    </w:p>
    <w:p w:rsidR="00A020FD" w:rsidRPr="00A020FD" w:rsidRDefault="00A020FD" w:rsidP="00A020FD">
      <w:pPr>
        <w:ind w:right="534" w:firstLine="708"/>
        <w:jc w:val="both"/>
        <w:rPr>
          <w:rFonts w:ascii="Times New Roman" w:hAnsi="Times New Roman" w:cs="Times New Roman"/>
          <w:sz w:val="28"/>
          <w:szCs w:val="28"/>
        </w:rPr>
      </w:pPr>
      <w:r w:rsidRPr="00A020FD">
        <w:rPr>
          <w:rFonts w:ascii="Times New Roman" w:hAnsi="Times New Roman" w:cs="Times New Roman"/>
          <w:sz w:val="28"/>
          <w:szCs w:val="28"/>
        </w:rPr>
        <w:sym w:font="Times New Roman" w:char="F02D"/>
      </w:r>
      <w:r w:rsidRPr="00A020FD">
        <w:rPr>
          <w:rFonts w:ascii="Times New Roman" w:hAnsi="Times New Roman" w:cs="Times New Roman"/>
          <w:sz w:val="28"/>
          <w:szCs w:val="28"/>
        </w:rPr>
        <w:t xml:space="preserve"> ориентация на развитие местного и регионального сообщества;</w:t>
      </w:r>
    </w:p>
    <w:p w:rsidR="00A020FD" w:rsidRPr="00A020FD" w:rsidRDefault="00A020FD" w:rsidP="00A020FD">
      <w:pPr>
        <w:ind w:right="534" w:firstLine="708"/>
        <w:jc w:val="both"/>
        <w:rPr>
          <w:rFonts w:ascii="Times New Roman" w:hAnsi="Times New Roman" w:cs="Times New Roman"/>
          <w:sz w:val="28"/>
          <w:szCs w:val="28"/>
        </w:rPr>
      </w:pPr>
      <w:r w:rsidRPr="00A020FD">
        <w:rPr>
          <w:rFonts w:ascii="Times New Roman" w:hAnsi="Times New Roman" w:cs="Times New Roman"/>
          <w:sz w:val="28"/>
          <w:szCs w:val="28"/>
        </w:rPr>
        <w:sym w:font="Times New Roman" w:char="F02D"/>
      </w:r>
      <w:r w:rsidRPr="00A020FD">
        <w:rPr>
          <w:rFonts w:ascii="Times New Roman" w:hAnsi="Times New Roman" w:cs="Times New Roman"/>
          <w:sz w:val="28"/>
          <w:szCs w:val="28"/>
        </w:rPr>
        <w:t>формирование потребности к постоянному развитию и инновационной деятельности в профессиональной сфере, в том числе и к продолжению образования;</w:t>
      </w:r>
    </w:p>
    <w:p w:rsidR="00A020FD" w:rsidRDefault="00A020FD" w:rsidP="00A020FD">
      <w:pPr>
        <w:ind w:right="534" w:firstLine="708"/>
        <w:jc w:val="both"/>
        <w:rPr>
          <w:rFonts w:ascii="Times New Roman" w:hAnsi="Times New Roman" w:cs="Times New Roman"/>
          <w:sz w:val="28"/>
          <w:szCs w:val="28"/>
        </w:rPr>
      </w:pPr>
      <w:r w:rsidRPr="00A020FD">
        <w:rPr>
          <w:rFonts w:ascii="Times New Roman" w:hAnsi="Times New Roman" w:cs="Times New Roman"/>
          <w:sz w:val="28"/>
          <w:szCs w:val="28"/>
        </w:rPr>
        <w:sym w:font="Times New Roman" w:char="F02D"/>
      </w:r>
      <w:r w:rsidRPr="00A020FD">
        <w:rPr>
          <w:rFonts w:ascii="Times New Roman" w:hAnsi="Times New Roman" w:cs="Times New Roman"/>
          <w:sz w:val="28"/>
          <w:szCs w:val="28"/>
        </w:rPr>
        <w:t xml:space="preserve"> формирование готовности принимать решения и профессионально действовать в нестандартных ситуациях.</w:t>
      </w:r>
    </w:p>
    <w:p w:rsidR="00566617" w:rsidRDefault="00566617" w:rsidP="00566617">
      <w:pPr>
        <w:ind w:right="534"/>
        <w:jc w:val="both"/>
        <w:rPr>
          <w:rStyle w:val="FontStyle34"/>
          <w:sz w:val="28"/>
          <w:szCs w:val="28"/>
        </w:rPr>
      </w:pPr>
      <w:r>
        <w:rPr>
          <w:rStyle w:val="FontStyle34"/>
          <w:sz w:val="28"/>
          <w:szCs w:val="28"/>
        </w:rPr>
        <w:t>1.2.2. Срок освоения ППССЗ по специальности</w:t>
      </w:r>
    </w:p>
    <w:p w:rsidR="00566617" w:rsidRPr="00566617" w:rsidRDefault="00566617" w:rsidP="00566617">
      <w:pPr>
        <w:autoSpaceDE w:val="0"/>
        <w:autoSpaceDN w:val="0"/>
        <w:adjustRightInd w:val="0"/>
        <w:spacing w:after="0" w:line="240" w:lineRule="auto"/>
        <w:ind w:right="534"/>
        <w:jc w:val="both"/>
        <w:rPr>
          <w:rFonts w:ascii="Times New Roman" w:hAnsi="Times New Roman" w:cs="Times New Roman"/>
          <w:sz w:val="28"/>
          <w:szCs w:val="28"/>
        </w:rPr>
      </w:pPr>
      <w:r w:rsidRPr="00566617">
        <w:rPr>
          <w:rFonts w:ascii="Times New Roman" w:hAnsi="Times New Roman" w:cs="Times New Roman"/>
          <w:sz w:val="28"/>
          <w:szCs w:val="28"/>
        </w:rPr>
        <w:t xml:space="preserve">Объем образовательной программы, реализуемой на базе среднего общего образования: 4464 часа. </w:t>
      </w:r>
    </w:p>
    <w:p w:rsidR="00566617" w:rsidRPr="00566617" w:rsidRDefault="00566617" w:rsidP="00566617">
      <w:pPr>
        <w:autoSpaceDE w:val="0"/>
        <w:autoSpaceDN w:val="0"/>
        <w:adjustRightInd w:val="0"/>
        <w:spacing w:after="0" w:line="240" w:lineRule="auto"/>
        <w:ind w:right="534"/>
        <w:jc w:val="both"/>
        <w:rPr>
          <w:rFonts w:ascii="Times New Roman" w:hAnsi="Times New Roman" w:cs="Times New Roman"/>
          <w:sz w:val="28"/>
          <w:szCs w:val="28"/>
        </w:rPr>
      </w:pPr>
      <w:r w:rsidRPr="00566617">
        <w:rPr>
          <w:rFonts w:ascii="Times New Roman" w:hAnsi="Times New Roman" w:cs="Times New Roman"/>
          <w:sz w:val="28"/>
          <w:szCs w:val="28"/>
        </w:rPr>
        <w:t xml:space="preserve">Срок получения образования по образовательной программе, реализуемой на базе среднего общего образования: 2 года 10 месяцев. </w:t>
      </w:r>
    </w:p>
    <w:p w:rsidR="00566617" w:rsidRPr="00566617" w:rsidRDefault="00566617" w:rsidP="00566617">
      <w:pPr>
        <w:autoSpaceDE w:val="0"/>
        <w:autoSpaceDN w:val="0"/>
        <w:adjustRightInd w:val="0"/>
        <w:spacing w:after="0" w:line="240" w:lineRule="auto"/>
        <w:ind w:right="534"/>
        <w:jc w:val="both"/>
        <w:rPr>
          <w:rFonts w:ascii="Times New Roman" w:hAnsi="Times New Roman" w:cs="Times New Roman"/>
          <w:sz w:val="28"/>
          <w:szCs w:val="28"/>
        </w:rPr>
      </w:pPr>
      <w:r w:rsidRPr="00566617">
        <w:rPr>
          <w:rFonts w:ascii="Times New Roman" w:hAnsi="Times New Roman" w:cs="Times New Roman"/>
          <w:sz w:val="28"/>
          <w:szCs w:val="28"/>
        </w:rPr>
        <w:t xml:space="preserve">Квалификация, присваиваемая выпускникам образовательной программы: специалист по гостеприимству. </w:t>
      </w:r>
    </w:p>
    <w:p w:rsidR="00566617" w:rsidRPr="00566617" w:rsidRDefault="00566617" w:rsidP="00566617">
      <w:pPr>
        <w:pStyle w:val="Style25"/>
        <w:widowControl/>
        <w:spacing w:before="106" w:line="240" w:lineRule="auto"/>
        <w:ind w:right="534" w:firstLine="0"/>
        <w:rPr>
          <w:rStyle w:val="FontStyle34"/>
          <w:sz w:val="28"/>
          <w:szCs w:val="28"/>
        </w:rPr>
      </w:pPr>
      <w:r w:rsidRPr="00566617">
        <w:rPr>
          <w:rStyle w:val="FontStyle34"/>
          <w:sz w:val="28"/>
          <w:szCs w:val="28"/>
        </w:rPr>
        <w:t>1.2.3. Требования к абитуриенту</w:t>
      </w:r>
    </w:p>
    <w:p w:rsidR="00A020FD" w:rsidRPr="00566617" w:rsidRDefault="00A020FD" w:rsidP="00566617">
      <w:pPr>
        <w:autoSpaceDE w:val="0"/>
        <w:autoSpaceDN w:val="0"/>
        <w:adjustRightInd w:val="0"/>
        <w:spacing w:after="0" w:line="240" w:lineRule="auto"/>
        <w:ind w:right="534"/>
        <w:jc w:val="both"/>
        <w:rPr>
          <w:rFonts w:ascii="Times New Roman" w:hAnsi="Times New Roman" w:cs="Times New Roman"/>
          <w:sz w:val="28"/>
          <w:szCs w:val="28"/>
        </w:rPr>
      </w:pPr>
    </w:p>
    <w:p w:rsidR="00650062" w:rsidRPr="00566617" w:rsidRDefault="00650062" w:rsidP="00566617">
      <w:pPr>
        <w:autoSpaceDE w:val="0"/>
        <w:autoSpaceDN w:val="0"/>
        <w:adjustRightInd w:val="0"/>
        <w:spacing w:after="0" w:line="240" w:lineRule="auto"/>
        <w:ind w:right="534"/>
        <w:jc w:val="both"/>
        <w:rPr>
          <w:rFonts w:ascii="Times New Roman" w:hAnsi="Times New Roman" w:cs="Times New Roman"/>
          <w:sz w:val="28"/>
          <w:szCs w:val="28"/>
        </w:rPr>
      </w:pPr>
      <w:r w:rsidRPr="00566617">
        <w:rPr>
          <w:rFonts w:ascii="Times New Roman" w:hAnsi="Times New Roman" w:cs="Times New Roman"/>
          <w:sz w:val="28"/>
          <w:szCs w:val="28"/>
        </w:rPr>
        <w:t xml:space="preserve">При приеме в колледж для обучения по ППССЗ по специальности 43.02.14 Гостиничное дело абитуриент должен представить документ государственного </w:t>
      </w:r>
      <w:r w:rsidRPr="00566617">
        <w:rPr>
          <w:rFonts w:ascii="Times New Roman" w:hAnsi="Times New Roman" w:cs="Times New Roman"/>
          <w:sz w:val="28"/>
          <w:szCs w:val="28"/>
        </w:rPr>
        <w:lastRenderedPageBreak/>
        <w:t>образ</w:t>
      </w:r>
      <w:r w:rsidR="0021498D">
        <w:rPr>
          <w:rFonts w:ascii="Times New Roman" w:hAnsi="Times New Roman" w:cs="Times New Roman"/>
          <w:sz w:val="28"/>
          <w:szCs w:val="28"/>
        </w:rPr>
        <w:t>ца об образовании – аттестат о</w:t>
      </w:r>
      <w:r w:rsidRPr="00566617">
        <w:rPr>
          <w:rFonts w:ascii="Times New Roman" w:hAnsi="Times New Roman" w:cs="Times New Roman"/>
          <w:sz w:val="28"/>
          <w:szCs w:val="28"/>
        </w:rPr>
        <w:t xml:space="preserve"> среднем общем образовании, или диплом о присвоении квалификации. </w:t>
      </w:r>
    </w:p>
    <w:p w:rsidR="00650062" w:rsidRPr="00566617" w:rsidRDefault="00650062" w:rsidP="00566617">
      <w:pPr>
        <w:autoSpaceDE w:val="0"/>
        <w:autoSpaceDN w:val="0"/>
        <w:adjustRightInd w:val="0"/>
        <w:spacing w:after="0" w:line="240" w:lineRule="auto"/>
        <w:ind w:right="534"/>
        <w:jc w:val="both"/>
        <w:rPr>
          <w:rFonts w:ascii="Times New Roman" w:hAnsi="Times New Roman" w:cs="Times New Roman"/>
          <w:sz w:val="28"/>
          <w:szCs w:val="28"/>
        </w:rPr>
      </w:pPr>
      <w:r w:rsidRPr="00566617">
        <w:rPr>
          <w:rFonts w:ascii="Times New Roman" w:hAnsi="Times New Roman" w:cs="Times New Roman"/>
          <w:sz w:val="28"/>
          <w:szCs w:val="28"/>
        </w:rPr>
        <w:t xml:space="preserve">Формы обучения: </w:t>
      </w:r>
      <w:proofErr w:type="gramStart"/>
      <w:r w:rsidRPr="00566617">
        <w:rPr>
          <w:rFonts w:ascii="Times New Roman" w:hAnsi="Times New Roman" w:cs="Times New Roman"/>
          <w:sz w:val="28"/>
          <w:szCs w:val="28"/>
        </w:rPr>
        <w:t>очная</w:t>
      </w:r>
      <w:proofErr w:type="gramEnd"/>
      <w:r w:rsidRPr="00566617">
        <w:rPr>
          <w:rFonts w:ascii="Times New Roman" w:hAnsi="Times New Roman" w:cs="Times New Roman"/>
          <w:sz w:val="28"/>
          <w:szCs w:val="28"/>
        </w:rPr>
        <w:t xml:space="preserve">. </w:t>
      </w:r>
    </w:p>
    <w:p w:rsidR="00650062" w:rsidRPr="00650062" w:rsidRDefault="00650062" w:rsidP="00650062">
      <w:pPr>
        <w:autoSpaceDE w:val="0"/>
        <w:autoSpaceDN w:val="0"/>
        <w:adjustRightInd w:val="0"/>
        <w:spacing w:after="0" w:line="240" w:lineRule="auto"/>
        <w:rPr>
          <w:rFonts w:ascii="Times New Roman" w:hAnsi="Times New Roman" w:cs="Times New Roman"/>
          <w:sz w:val="23"/>
          <w:szCs w:val="23"/>
        </w:rPr>
      </w:pPr>
    </w:p>
    <w:p w:rsidR="00650062" w:rsidRPr="00566617" w:rsidRDefault="00650062" w:rsidP="00566617">
      <w:pPr>
        <w:autoSpaceDE w:val="0"/>
        <w:autoSpaceDN w:val="0"/>
        <w:adjustRightInd w:val="0"/>
        <w:spacing w:after="0" w:line="240" w:lineRule="auto"/>
        <w:ind w:right="534"/>
        <w:rPr>
          <w:rFonts w:ascii="Times New Roman" w:hAnsi="Times New Roman" w:cs="Times New Roman"/>
          <w:sz w:val="28"/>
          <w:szCs w:val="28"/>
        </w:rPr>
      </w:pPr>
      <w:r w:rsidRPr="00566617">
        <w:rPr>
          <w:rFonts w:ascii="Times New Roman" w:hAnsi="Times New Roman" w:cs="Times New Roman"/>
          <w:b/>
          <w:bCs/>
          <w:sz w:val="28"/>
          <w:szCs w:val="28"/>
        </w:rPr>
        <w:t xml:space="preserve">РАЗДЕЛ 3. ХАРАКТЕРИСТИКА ПРОФЕССИОНАЛЬНОЙ ДЕЯТЕЛЬНОСТИ ВЫПУСКНИКА </w:t>
      </w:r>
    </w:p>
    <w:p w:rsidR="00650062" w:rsidRPr="00566617" w:rsidRDefault="00650062" w:rsidP="00566617">
      <w:pPr>
        <w:autoSpaceDE w:val="0"/>
        <w:autoSpaceDN w:val="0"/>
        <w:adjustRightInd w:val="0"/>
        <w:spacing w:after="0" w:line="240" w:lineRule="auto"/>
        <w:ind w:right="534"/>
        <w:jc w:val="both"/>
        <w:rPr>
          <w:rFonts w:ascii="Times New Roman" w:hAnsi="Times New Roman" w:cs="Times New Roman"/>
          <w:sz w:val="28"/>
          <w:szCs w:val="28"/>
        </w:rPr>
      </w:pPr>
      <w:r w:rsidRPr="00566617">
        <w:rPr>
          <w:rFonts w:ascii="Times New Roman" w:hAnsi="Times New Roman" w:cs="Times New Roman"/>
          <w:b/>
          <w:sz w:val="28"/>
          <w:szCs w:val="28"/>
        </w:rPr>
        <w:t>3.1. Область профессиональной деятельности выпускников:</w:t>
      </w:r>
      <w:r w:rsidRPr="00566617">
        <w:rPr>
          <w:rFonts w:ascii="Times New Roman" w:hAnsi="Times New Roman" w:cs="Times New Roman"/>
          <w:sz w:val="28"/>
          <w:szCs w:val="28"/>
        </w:rPr>
        <w:t xml:space="preserve"> сервис, оказание услуг населению (торговля, те</w:t>
      </w:r>
      <w:r w:rsidR="00566617">
        <w:rPr>
          <w:rFonts w:ascii="Times New Roman" w:hAnsi="Times New Roman" w:cs="Times New Roman"/>
          <w:sz w:val="28"/>
          <w:szCs w:val="28"/>
        </w:rPr>
        <w:t>хническое обслуживание, ремонт,</w:t>
      </w:r>
      <w:r w:rsidRPr="00566617">
        <w:rPr>
          <w:rFonts w:ascii="Times New Roman" w:hAnsi="Times New Roman" w:cs="Times New Roman"/>
          <w:sz w:val="28"/>
          <w:szCs w:val="28"/>
        </w:rPr>
        <w:t xml:space="preserve">предоставление персональных услуг, услуги гостеприимства, общественное питание и пр.). </w:t>
      </w:r>
    </w:p>
    <w:p w:rsidR="00650062" w:rsidRPr="00566617" w:rsidRDefault="00650062" w:rsidP="00566617">
      <w:pPr>
        <w:autoSpaceDE w:val="0"/>
        <w:autoSpaceDN w:val="0"/>
        <w:adjustRightInd w:val="0"/>
        <w:spacing w:after="0" w:line="240" w:lineRule="auto"/>
        <w:ind w:right="534"/>
        <w:jc w:val="both"/>
        <w:rPr>
          <w:rFonts w:ascii="Times New Roman" w:hAnsi="Times New Roman" w:cs="Times New Roman"/>
          <w:b/>
          <w:sz w:val="28"/>
          <w:szCs w:val="28"/>
        </w:rPr>
      </w:pPr>
      <w:r w:rsidRPr="00566617">
        <w:rPr>
          <w:rFonts w:ascii="Times New Roman" w:hAnsi="Times New Roman" w:cs="Times New Roman"/>
          <w:b/>
          <w:sz w:val="28"/>
          <w:szCs w:val="28"/>
        </w:rPr>
        <w:t>3.2. Соответствие профессиональных модуле</w:t>
      </w:r>
      <w:r w:rsidR="00566617" w:rsidRPr="00566617">
        <w:rPr>
          <w:rFonts w:ascii="Times New Roman" w:hAnsi="Times New Roman" w:cs="Times New Roman"/>
          <w:b/>
          <w:sz w:val="28"/>
          <w:szCs w:val="28"/>
        </w:rPr>
        <w:t xml:space="preserve">й присваиваемым квалификациям </w:t>
      </w:r>
    </w:p>
    <w:tbl>
      <w:tblPr>
        <w:tblW w:w="0" w:type="auto"/>
        <w:tblBorders>
          <w:top w:val="nil"/>
          <w:left w:val="nil"/>
          <w:bottom w:val="nil"/>
          <w:right w:val="nil"/>
        </w:tblBorders>
        <w:tblLayout w:type="fixed"/>
        <w:tblLook w:val="0000"/>
      </w:tblPr>
      <w:tblGrid>
        <w:gridCol w:w="3077"/>
        <w:gridCol w:w="4119"/>
        <w:gridCol w:w="2551"/>
      </w:tblGrid>
      <w:tr w:rsidR="00650062" w:rsidRPr="00650062" w:rsidTr="0021498D">
        <w:trPr>
          <w:trHeight w:val="247"/>
        </w:trPr>
        <w:tc>
          <w:tcPr>
            <w:tcW w:w="3077" w:type="dxa"/>
          </w:tcPr>
          <w:p w:rsidR="00650062" w:rsidRPr="00566617" w:rsidRDefault="00650062" w:rsidP="00650062">
            <w:pPr>
              <w:autoSpaceDE w:val="0"/>
              <w:autoSpaceDN w:val="0"/>
              <w:adjustRightInd w:val="0"/>
              <w:spacing w:after="0" w:line="240" w:lineRule="auto"/>
              <w:rPr>
                <w:rFonts w:ascii="Times New Roman" w:hAnsi="Times New Roman" w:cs="Times New Roman"/>
                <w:b/>
                <w:color w:val="000000"/>
                <w:sz w:val="28"/>
                <w:szCs w:val="28"/>
              </w:rPr>
            </w:pPr>
            <w:r w:rsidRPr="00566617">
              <w:rPr>
                <w:rFonts w:ascii="Times New Roman" w:hAnsi="Times New Roman" w:cs="Times New Roman"/>
                <w:b/>
                <w:color w:val="000000"/>
                <w:sz w:val="28"/>
                <w:szCs w:val="28"/>
              </w:rPr>
              <w:t xml:space="preserve">Наименование основных видов деятельности </w:t>
            </w:r>
          </w:p>
        </w:tc>
        <w:tc>
          <w:tcPr>
            <w:tcW w:w="4119" w:type="dxa"/>
          </w:tcPr>
          <w:p w:rsidR="00650062" w:rsidRPr="00566617" w:rsidRDefault="00650062" w:rsidP="00650062">
            <w:pPr>
              <w:autoSpaceDE w:val="0"/>
              <w:autoSpaceDN w:val="0"/>
              <w:adjustRightInd w:val="0"/>
              <w:spacing w:after="0" w:line="240" w:lineRule="auto"/>
              <w:rPr>
                <w:rFonts w:ascii="Times New Roman" w:hAnsi="Times New Roman" w:cs="Times New Roman"/>
                <w:b/>
                <w:color w:val="000000"/>
                <w:sz w:val="28"/>
                <w:szCs w:val="28"/>
              </w:rPr>
            </w:pPr>
            <w:r w:rsidRPr="00566617">
              <w:rPr>
                <w:rFonts w:ascii="Times New Roman" w:hAnsi="Times New Roman" w:cs="Times New Roman"/>
                <w:b/>
                <w:color w:val="000000"/>
                <w:sz w:val="28"/>
                <w:szCs w:val="28"/>
              </w:rPr>
              <w:t xml:space="preserve">Наименование профессиональных модулей </w:t>
            </w:r>
          </w:p>
        </w:tc>
        <w:tc>
          <w:tcPr>
            <w:tcW w:w="2551" w:type="dxa"/>
          </w:tcPr>
          <w:p w:rsidR="00650062" w:rsidRPr="00566617" w:rsidRDefault="00650062" w:rsidP="00650062">
            <w:pPr>
              <w:autoSpaceDE w:val="0"/>
              <w:autoSpaceDN w:val="0"/>
              <w:adjustRightInd w:val="0"/>
              <w:spacing w:after="0" w:line="240" w:lineRule="auto"/>
              <w:rPr>
                <w:rFonts w:ascii="Times New Roman" w:hAnsi="Times New Roman" w:cs="Times New Roman"/>
                <w:b/>
                <w:color w:val="000000"/>
                <w:sz w:val="28"/>
                <w:szCs w:val="28"/>
              </w:rPr>
            </w:pPr>
            <w:r w:rsidRPr="00566617">
              <w:rPr>
                <w:rFonts w:ascii="Times New Roman" w:hAnsi="Times New Roman" w:cs="Times New Roman"/>
                <w:b/>
                <w:color w:val="000000"/>
                <w:sz w:val="28"/>
                <w:szCs w:val="28"/>
              </w:rPr>
              <w:t xml:space="preserve">Квалификации </w:t>
            </w:r>
          </w:p>
        </w:tc>
      </w:tr>
      <w:tr w:rsidR="00650062" w:rsidRPr="00650062" w:rsidTr="0021498D">
        <w:trPr>
          <w:trHeight w:val="523"/>
        </w:trPr>
        <w:tc>
          <w:tcPr>
            <w:tcW w:w="3077"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приема и размещения </w:t>
            </w:r>
          </w:p>
        </w:tc>
        <w:tc>
          <w:tcPr>
            <w:tcW w:w="4119"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приема и размещения </w:t>
            </w:r>
          </w:p>
        </w:tc>
        <w:tc>
          <w:tcPr>
            <w:tcW w:w="2551"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Специалист </w:t>
            </w:r>
          </w:p>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по гостеприимству </w:t>
            </w:r>
          </w:p>
        </w:tc>
      </w:tr>
      <w:tr w:rsidR="00650062" w:rsidRPr="00650062" w:rsidTr="0021498D">
        <w:trPr>
          <w:trHeight w:val="385"/>
        </w:trPr>
        <w:tc>
          <w:tcPr>
            <w:tcW w:w="3077"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питания </w:t>
            </w:r>
          </w:p>
        </w:tc>
        <w:tc>
          <w:tcPr>
            <w:tcW w:w="4119"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питания </w:t>
            </w:r>
          </w:p>
        </w:tc>
        <w:tc>
          <w:tcPr>
            <w:tcW w:w="2551"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Специалист </w:t>
            </w:r>
          </w:p>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по гостеприимству </w:t>
            </w:r>
          </w:p>
        </w:tc>
      </w:tr>
      <w:tr w:rsidR="00650062" w:rsidRPr="00650062" w:rsidTr="0021498D">
        <w:trPr>
          <w:trHeight w:val="661"/>
        </w:trPr>
        <w:tc>
          <w:tcPr>
            <w:tcW w:w="3077"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обслуживания и эксплуатации номерного фонда </w:t>
            </w:r>
          </w:p>
        </w:tc>
        <w:tc>
          <w:tcPr>
            <w:tcW w:w="4119"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обслуживания и эксплуатации номерного фонда. </w:t>
            </w:r>
          </w:p>
        </w:tc>
        <w:tc>
          <w:tcPr>
            <w:tcW w:w="2551"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Специалист </w:t>
            </w:r>
          </w:p>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по гостеприимству </w:t>
            </w:r>
          </w:p>
        </w:tc>
      </w:tr>
      <w:tr w:rsidR="00650062" w:rsidRPr="00650062" w:rsidTr="0021498D">
        <w:trPr>
          <w:trHeight w:val="523"/>
        </w:trPr>
        <w:tc>
          <w:tcPr>
            <w:tcW w:w="3077"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бронирования и продаж </w:t>
            </w:r>
          </w:p>
        </w:tc>
        <w:tc>
          <w:tcPr>
            <w:tcW w:w="4119"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Организация и контроль текущей деятельности сотрудников службы бронирования и продаж </w:t>
            </w:r>
          </w:p>
        </w:tc>
        <w:tc>
          <w:tcPr>
            <w:tcW w:w="2551"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Специалист </w:t>
            </w:r>
          </w:p>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по гостеприимству </w:t>
            </w:r>
          </w:p>
        </w:tc>
      </w:tr>
      <w:tr w:rsidR="00650062" w:rsidRPr="00650062" w:rsidTr="0021498D">
        <w:trPr>
          <w:trHeight w:val="523"/>
        </w:trPr>
        <w:tc>
          <w:tcPr>
            <w:tcW w:w="3077" w:type="dxa"/>
            <w:tcBorders>
              <w:bottom w:val="single" w:sz="4" w:space="0" w:color="auto"/>
            </w:tcBorders>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Выполнение работ по одной или нескольким профессиям рабочих, должностям служащих </w:t>
            </w:r>
          </w:p>
        </w:tc>
        <w:tc>
          <w:tcPr>
            <w:tcW w:w="4119" w:type="dxa"/>
            <w:tcBorders>
              <w:bottom w:val="single" w:sz="4" w:space="0" w:color="auto"/>
            </w:tcBorders>
          </w:tcPr>
          <w:p w:rsidR="00650062" w:rsidRPr="00566617" w:rsidRDefault="00650062" w:rsidP="00566617">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Выполнение работ по профессии «</w:t>
            </w:r>
            <w:r w:rsidR="00566617">
              <w:rPr>
                <w:rFonts w:ascii="Times New Roman" w:hAnsi="Times New Roman" w:cs="Times New Roman"/>
                <w:color w:val="000000"/>
                <w:sz w:val="28"/>
                <w:szCs w:val="28"/>
              </w:rPr>
              <w:t xml:space="preserve"> Портье</w:t>
            </w:r>
            <w:r w:rsidRPr="00566617">
              <w:rPr>
                <w:rFonts w:ascii="Times New Roman" w:hAnsi="Times New Roman" w:cs="Times New Roman"/>
                <w:color w:val="000000"/>
                <w:sz w:val="28"/>
                <w:szCs w:val="28"/>
              </w:rPr>
              <w:t xml:space="preserve">» </w:t>
            </w:r>
          </w:p>
        </w:tc>
        <w:tc>
          <w:tcPr>
            <w:tcW w:w="2551" w:type="dxa"/>
            <w:tcBorders>
              <w:bottom w:val="single" w:sz="4" w:space="0" w:color="auto"/>
            </w:tcBorders>
          </w:tcPr>
          <w:p w:rsidR="00650062" w:rsidRPr="00566617" w:rsidRDefault="00566617"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 Портье</w:t>
            </w:r>
          </w:p>
        </w:tc>
      </w:tr>
    </w:tbl>
    <w:p w:rsidR="00DE55FA" w:rsidRDefault="00DE55FA" w:rsidP="00DE55FA">
      <w:pPr>
        <w:pStyle w:val="Default"/>
      </w:pPr>
    </w:p>
    <w:p w:rsidR="00566617" w:rsidRDefault="00566617" w:rsidP="00DE55FA">
      <w:pPr>
        <w:pStyle w:val="Default"/>
      </w:pPr>
    </w:p>
    <w:p w:rsidR="00566617" w:rsidRDefault="00566617" w:rsidP="00DE55FA">
      <w:pPr>
        <w:pStyle w:val="Default"/>
      </w:pPr>
    </w:p>
    <w:p w:rsidR="00566617" w:rsidRDefault="00566617" w:rsidP="00DE55FA">
      <w:pPr>
        <w:pStyle w:val="Default"/>
      </w:pPr>
    </w:p>
    <w:p w:rsidR="00566617" w:rsidRDefault="00566617" w:rsidP="00DE55FA">
      <w:pPr>
        <w:pStyle w:val="Default"/>
      </w:pPr>
    </w:p>
    <w:p w:rsidR="00650062" w:rsidRPr="00650062" w:rsidRDefault="00650062" w:rsidP="00650062">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lastRenderedPageBreak/>
        <w:t xml:space="preserve">РАЗДЕЛ 4. ПЛАНИРУЕМЫЕ РЕЗУЛЬТАТЫ ОСВОЕНИЯ ОБРАЗОВАТЕЛЬНОЙ ПРОГРАММЫ </w:t>
      </w:r>
    </w:p>
    <w:tbl>
      <w:tblPr>
        <w:tblW w:w="0" w:type="auto"/>
        <w:tblBorders>
          <w:top w:val="nil"/>
          <w:left w:val="nil"/>
          <w:bottom w:val="nil"/>
          <w:right w:val="nil"/>
        </w:tblBorders>
        <w:tblLayout w:type="fixed"/>
        <w:tblLook w:val="0000"/>
      </w:tblPr>
      <w:tblGrid>
        <w:gridCol w:w="2911"/>
        <w:gridCol w:w="2911"/>
        <w:gridCol w:w="3784"/>
      </w:tblGrid>
      <w:tr w:rsidR="00650062" w:rsidRPr="00566617" w:rsidTr="00566617">
        <w:trPr>
          <w:trHeight w:val="383"/>
        </w:trPr>
        <w:tc>
          <w:tcPr>
            <w:tcW w:w="2911"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4.1. Общие компетенции </w:t>
            </w:r>
            <w:r w:rsidRPr="00566617">
              <w:rPr>
                <w:rFonts w:ascii="Times New Roman" w:hAnsi="Times New Roman" w:cs="Times New Roman"/>
                <w:b/>
                <w:bCs/>
                <w:color w:val="000000"/>
                <w:sz w:val="28"/>
                <w:szCs w:val="28"/>
              </w:rPr>
              <w:t xml:space="preserve">Код компетенции </w:t>
            </w:r>
          </w:p>
        </w:tc>
        <w:tc>
          <w:tcPr>
            <w:tcW w:w="2911"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b/>
                <w:bCs/>
                <w:color w:val="000000"/>
                <w:sz w:val="28"/>
                <w:szCs w:val="28"/>
              </w:rPr>
              <w:t xml:space="preserve">Формулировка компетенции </w:t>
            </w:r>
          </w:p>
        </w:tc>
        <w:tc>
          <w:tcPr>
            <w:tcW w:w="3784"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b/>
                <w:bCs/>
                <w:color w:val="000000"/>
                <w:sz w:val="28"/>
                <w:szCs w:val="28"/>
              </w:rPr>
              <w:t xml:space="preserve">Знания, умения </w:t>
            </w:r>
          </w:p>
        </w:tc>
      </w:tr>
      <w:tr w:rsidR="00650062" w:rsidRPr="00566617" w:rsidTr="00566617">
        <w:trPr>
          <w:trHeight w:val="1903"/>
        </w:trPr>
        <w:tc>
          <w:tcPr>
            <w:tcW w:w="2911" w:type="dxa"/>
          </w:tcPr>
          <w:p w:rsidR="00650062" w:rsidRPr="00566617" w:rsidRDefault="00650062" w:rsidP="00650062">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ОК 01 </w:t>
            </w:r>
          </w:p>
        </w:tc>
        <w:tc>
          <w:tcPr>
            <w:tcW w:w="2911" w:type="dxa"/>
          </w:tcPr>
          <w:p w:rsidR="00650062" w:rsidRPr="0021498D" w:rsidRDefault="00650062" w:rsidP="00650062">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Выбирать способы решения задач профессиональной деятельности, применительно к различным контекстам </w:t>
            </w:r>
          </w:p>
        </w:tc>
        <w:tc>
          <w:tcPr>
            <w:tcW w:w="3784" w:type="dxa"/>
          </w:tcPr>
          <w:p w:rsidR="00650062" w:rsidRPr="0021498D" w:rsidRDefault="00650062" w:rsidP="00650062">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650062" w:rsidRPr="0021498D" w:rsidRDefault="00650062" w:rsidP="00650062">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составить план действия; определить необходимые ресурсы; </w:t>
            </w:r>
          </w:p>
          <w:p w:rsidR="00650062" w:rsidRPr="0021498D" w:rsidRDefault="00650062" w:rsidP="00650062">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владеть актуальными методами работы в профессиональной и смежных </w:t>
            </w:r>
            <w:proofErr w:type="gramStart"/>
            <w:r w:rsidRPr="0021498D">
              <w:rPr>
                <w:rFonts w:ascii="Times New Roman" w:hAnsi="Times New Roman" w:cs="Times New Roman"/>
                <w:color w:val="000000"/>
                <w:sz w:val="24"/>
                <w:szCs w:val="24"/>
              </w:rPr>
              <w:t>сферах</w:t>
            </w:r>
            <w:proofErr w:type="gramEnd"/>
            <w:r w:rsidRPr="0021498D">
              <w:rPr>
                <w:rFonts w:ascii="Times New Roman" w:hAnsi="Times New Roman" w:cs="Times New Roman"/>
                <w:color w:val="000000"/>
                <w:sz w:val="24"/>
                <w:szCs w:val="24"/>
              </w:rPr>
              <w:t xml:space="preserve">; реализовать составленный план; оценивать результат и последствия своих действий (самостоятельно или с помощью наставника) </w:t>
            </w:r>
          </w:p>
        </w:tc>
      </w:tr>
    </w:tbl>
    <w:tbl>
      <w:tblPr>
        <w:tblpPr w:leftFromText="180" w:rightFromText="180" w:vertAnchor="text" w:tblpY="4"/>
        <w:tblW w:w="0" w:type="auto"/>
        <w:tblBorders>
          <w:top w:val="nil"/>
          <w:left w:val="nil"/>
          <w:bottom w:val="nil"/>
          <w:right w:val="nil"/>
        </w:tblBorders>
        <w:tblLayout w:type="fixed"/>
        <w:tblLook w:val="0000"/>
      </w:tblPr>
      <w:tblGrid>
        <w:gridCol w:w="2869"/>
        <w:gridCol w:w="11"/>
        <w:gridCol w:w="533"/>
        <w:gridCol w:w="908"/>
        <w:gridCol w:w="1417"/>
        <w:gridCol w:w="22"/>
        <w:gridCol w:w="3846"/>
      </w:tblGrid>
      <w:tr w:rsidR="0021498D" w:rsidRPr="00566617" w:rsidTr="0021498D">
        <w:trPr>
          <w:trHeight w:val="1627"/>
        </w:trPr>
        <w:tc>
          <w:tcPr>
            <w:tcW w:w="9606" w:type="dxa"/>
            <w:gridSpan w:val="7"/>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Знания: </w:t>
            </w:r>
            <w:r w:rsidRPr="0021498D">
              <w:rPr>
                <w:rFonts w:ascii="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w:t>
            </w:r>
          </w:p>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proofErr w:type="gramStart"/>
            <w:r w:rsidRPr="0021498D">
              <w:rPr>
                <w:rFonts w:ascii="Times New Roman" w:hAnsi="Times New Roman" w:cs="Times New Roman"/>
                <w:color w:val="000000"/>
                <w:sz w:val="24"/>
                <w:szCs w:val="24"/>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w:t>
            </w:r>
            <w:proofErr w:type="gramEnd"/>
          </w:p>
        </w:tc>
      </w:tr>
      <w:tr w:rsidR="0021498D" w:rsidRPr="00566617" w:rsidTr="0021498D">
        <w:trPr>
          <w:trHeight w:val="1075"/>
        </w:trPr>
        <w:tc>
          <w:tcPr>
            <w:tcW w:w="2869" w:type="dxa"/>
          </w:tcPr>
          <w:p w:rsidR="0021498D" w:rsidRPr="00566617" w:rsidRDefault="0021498D" w:rsidP="0021498D">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ОК 02 </w:t>
            </w:r>
          </w:p>
        </w:tc>
        <w:tc>
          <w:tcPr>
            <w:tcW w:w="2869" w:type="dxa"/>
            <w:gridSpan w:val="4"/>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c>
          <w:tcPr>
            <w:tcW w:w="3868" w:type="dxa"/>
            <w:gridSpan w:val="2"/>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21498D">
              <w:rPr>
                <w:rFonts w:ascii="Times New Roman" w:hAnsi="Times New Roman" w:cs="Times New Roman"/>
                <w:color w:val="000000"/>
                <w:sz w:val="24"/>
                <w:szCs w:val="24"/>
              </w:rPr>
              <w:t>значимое</w:t>
            </w:r>
            <w:proofErr w:type="gramEnd"/>
            <w:r w:rsidRPr="0021498D">
              <w:rPr>
                <w:rFonts w:ascii="Times New Roman" w:hAnsi="Times New Roman" w:cs="Times New Roman"/>
                <w:color w:val="000000"/>
                <w:sz w:val="24"/>
                <w:szCs w:val="24"/>
              </w:rPr>
              <w:t xml:space="preserve"> в перечне информации; оценивать практическую значимость результатов поиска; оформлять результаты поиска </w:t>
            </w:r>
          </w:p>
        </w:tc>
      </w:tr>
      <w:tr w:rsidR="0021498D" w:rsidRPr="00566617" w:rsidTr="0021498D">
        <w:trPr>
          <w:trHeight w:val="661"/>
        </w:trPr>
        <w:tc>
          <w:tcPr>
            <w:tcW w:w="9606" w:type="dxa"/>
            <w:gridSpan w:val="7"/>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Знания: </w:t>
            </w:r>
            <w:r w:rsidRPr="0021498D">
              <w:rPr>
                <w:rFonts w:ascii="Times New Roman" w:hAnsi="Times New Roman" w:cs="Times New Roman"/>
                <w:color w:val="000000"/>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p>
        </w:tc>
      </w:tr>
      <w:tr w:rsidR="0021498D" w:rsidRPr="00566617" w:rsidTr="0021498D">
        <w:trPr>
          <w:trHeight w:val="799"/>
        </w:trPr>
        <w:tc>
          <w:tcPr>
            <w:tcW w:w="2869" w:type="dxa"/>
          </w:tcPr>
          <w:p w:rsidR="0021498D" w:rsidRPr="00566617" w:rsidRDefault="0021498D" w:rsidP="0021498D">
            <w:pPr>
              <w:autoSpaceDE w:val="0"/>
              <w:autoSpaceDN w:val="0"/>
              <w:adjustRightInd w:val="0"/>
              <w:spacing w:after="0" w:line="240" w:lineRule="auto"/>
              <w:rPr>
                <w:rFonts w:ascii="Times New Roman" w:hAnsi="Times New Roman" w:cs="Times New Roman"/>
                <w:color w:val="000000"/>
                <w:sz w:val="28"/>
                <w:szCs w:val="28"/>
              </w:rPr>
            </w:pPr>
            <w:r w:rsidRPr="00566617">
              <w:rPr>
                <w:rFonts w:ascii="Times New Roman" w:hAnsi="Times New Roman" w:cs="Times New Roman"/>
                <w:color w:val="000000"/>
                <w:sz w:val="28"/>
                <w:szCs w:val="28"/>
              </w:rPr>
              <w:t xml:space="preserve">ОК 03 </w:t>
            </w:r>
          </w:p>
        </w:tc>
        <w:tc>
          <w:tcPr>
            <w:tcW w:w="2869" w:type="dxa"/>
            <w:gridSpan w:val="4"/>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Планировать и реализовывать собственное профессиональное и личностное развитие. </w:t>
            </w:r>
          </w:p>
        </w:tc>
        <w:tc>
          <w:tcPr>
            <w:tcW w:w="3868" w:type="dxa"/>
            <w:gridSpan w:val="2"/>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w:t>
            </w:r>
            <w:r w:rsidRPr="0021498D">
              <w:rPr>
                <w:rFonts w:ascii="Times New Roman" w:hAnsi="Times New Roman" w:cs="Times New Roman"/>
                <w:color w:val="000000"/>
                <w:sz w:val="24"/>
                <w:szCs w:val="24"/>
              </w:rPr>
              <w:lastRenderedPageBreak/>
              <w:t xml:space="preserve">развития и самообразования </w:t>
            </w:r>
          </w:p>
        </w:tc>
      </w:tr>
      <w:tr w:rsidR="0021498D" w:rsidRPr="00566617" w:rsidTr="0021498D">
        <w:trPr>
          <w:trHeight w:val="661"/>
        </w:trPr>
        <w:tc>
          <w:tcPr>
            <w:tcW w:w="9606" w:type="dxa"/>
            <w:gridSpan w:val="7"/>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lastRenderedPageBreak/>
              <w:t xml:space="preserve">Знания: </w:t>
            </w:r>
            <w:r w:rsidRPr="0021498D">
              <w:rPr>
                <w:rFonts w:ascii="Times New Roman" w:hAnsi="Times New Roman" w:cs="Times New Roman"/>
                <w:color w:val="000000"/>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p>
        </w:tc>
      </w:tr>
      <w:tr w:rsidR="0021498D" w:rsidRPr="00566617" w:rsidTr="0021498D">
        <w:trPr>
          <w:trHeight w:val="799"/>
        </w:trPr>
        <w:tc>
          <w:tcPr>
            <w:tcW w:w="2869" w:type="dxa"/>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ОК 04 </w:t>
            </w:r>
          </w:p>
        </w:tc>
        <w:tc>
          <w:tcPr>
            <w:tcW w:w="2869" w:type="dxa"/>
            <w:gridSpan w:val="4"/>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Работать в коллективе и команде, эффективно взаимодействовать с коллегами, руководством, клиентами. </w:t>
            </w:r>
          </w:p>
        </w:tc>
        <w:tc>
          <w:tcPr>
            <w:tcW w:w="3868" w:type="dxa"/>
            <w:gridSpan w:val="2"/>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 xml:space="preserve">организовывать работу коллектива и команды; взаимодействовать с коллегами, руководством, клиентами в ходе профессиональной деятельности </w:t>
            </w:r>
          </w:p>
        </w:tc>
      </w:tr>
      <w:tr w:rsidR="0021498D" w:rsidRPr="00566617" w:rsidTr="0021498D">
        <w:trPr>
          <w:trHeight w:val="385"/>
        </w:trPr>
        <w:tc>
          <w:tcPr>
            <w:tcW w:w="9606" w:type="dxa"/>
            <w:gridSpan w:val="7"/>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Знания: </w:t>
            </w:r>
            <w:r w:rsidRPr="0021498D">
              <w:rPr>
                <w:rFonts w:ascii="Times New Roman" w:hAnsi="Times New Roman" w:cs="Times New Roman"/>
                <w:color w:val="000000"/>
                <w:sz w:val="24"/>
                <w:szCs w:val="24"/>
              </w:rPr>
              <w:t xml:space="preserve">психологические основы деятельности коллектива, психологические особенности личности; основы проектной деятельности </w:t>
            </w:r>
          </w:p>
        </w:tc>
      </w:tr>
      <w:tr w:rsidR="0021498D" w:rsidRPr="00566617" w:rsidTr="0021498D">
        <w:trPr>
          <w:trHeight w:val="523"/>
        </w:trPr>
        <w:tc>
          <w:tcPr>
            <w:tcW w:w="2869" w:type="dxa"/>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ОК 05 </w:t>
            </w:r>
          </w:p>
        </w:tc>
        <w:tc>
          <w:tcPr>
            <w:tcW w:w="2869" w:type="dxa"/>
            <w:gridSpan w:val="4"/>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Осуществлять устную и письменную коммуникацию на государственном языке </w:t>
            </w:r>
          </w:p>
        </w:tc>
        <w:tc>
          <w:tcPr>
            <w:tcW w:w="3868" w:type="dxa"/>
            <w:gridSpan w:val="2"/>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 учетом особенностей социального и культурного контекста.</w:t>
            </w:r>
          </w:p>
        </w:tc>
      </w:tr>
      <w:tr w:rsidR="0021498D" w:rsidRPr="00566617" w:rsidTr="0021498D">
        <w:trPr>
          <w:trHeight w:val="523"/>
        </w:trPr>
        <w:tc>
          <w:tcPr>
            <w:tcW w:w="9606" w:type="dxa"/>
            <w:gridSpan w:val="7"/>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p>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Знания: </w:t>
            </w:r>
            <w:r w:rsidRPr="0021498D">
              <w:rPr>
                <w:rFonts w:ascii="Times New Roman" w:hAnsi="Times New Roman" w:cs="Times New Roman"/>
                <w:color w:val="000000"/>
                <w:sz w:val="24"/>
                <w:szCs w:val="24"/>
              </w:rPr>
              <w:t xml:space="preserve">особенности социального и культурного контекста; правила оформления документов и построения устных сообщений. </w:t>
            </w:r>
          </w:p>
        </w:tc>
      </w:tr>
      <w:tr w:rsidR="0021498D" w:rsidRPr="00566617" w:rsidTr="0021498D">
        <w:trPr>
          <w:trHeight w:val="1213"/>
        </w:trPr>
        <w:tc>
          <w:tcPr>
            <w:tcW w:w="2869" w:type="dxa"/>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ОК 06 </w:t>
            </w:r>
          </w:p>
        </w:tc>
        <w:tc>
          <w:tcPr>
            <w:tcW w:w="2869" w:type="dxa"/>
            <w:gridSpan w:val="4"/>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Проявлять гражданско-патриотическую позицию, демонстрировать осознанное поведение на основе общечеловеческих ценностей. </w:t>
            </w:r>
          </w:p>
        </w:tc>
        <w:tc>
          <w:tcPr>
            <w:tcW w:w="3868" w:type="dxa"/>
            <w:gridSpan w:val="2"/>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 xml:space="preserve">описывать значимость своей профессии (специальности) </w:t>
            </w:r>
          </w:p>
        </w:tc>
      </w:tr>
      <w:tr w:rsidR="0021498D" w:rsidRPr="00566617" w:rsidTr="0021498D">
        <w:trPr>
          <w:trHeight w:val="523"/>
        </w:trPr>
        <w:tc>
          <w:tcPr>
            <w:tcW w:w="9606" w:type="dxa"/>
            <w:gridSpan w:val="7"/>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Знания: </w:t>
            </w:r>
            <w:r w:rsidRPr="0021498D">
              <w:rPr>
                <w:rFonts w:ascii="Times New Roman" w:hAnsi="Times New Roman" w:cs="Times New Roman"/>
                <w:color w:val="000000"/>
                <w:sz w:val="24"/>
                <w:szCs w:val="24"/>
              </w:rPr>
              <w:t xml:space="preserve">сущность гражданско-патриотической позиции, общечеловеческих ценностей; значимость профессиональной деятельности по профессии (специальности) </w:t>
            </w:r>
          </w:p>
        </w:tc>
      </w:tr>
      <w:tr w:rsidR="0021498D" w:rsidRPr="00566617" w:rsidTr="0021498D">
        <w:trPr>
          <w:trHeight w:val="1075"/>
        </w:trPr>
        <w:tc>
          <w:tcPr>
            <w:tcW w:w="2869" w:type="dxa"/>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ОК 07 </w:t>
            </w:r>
          </w:p>
        </w:tc>
        <w:tc>
          <w:tcPr>
            <w:tcW w:w="2869" w:type="dxa"/>
            <w:gridSpan w:val="4"/>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3868" w:type="dxa"/>
            <w:gridSpan w:val="2"/>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 </w:t>
            </w:r>
          </w:p>
        </w:tc>
      </w:tr>
      <w:tr w:rsidR="0021498D" w:rsidRPr="00566617" w:rsidTr="0021498D">
        <w:trPr>
          <w:trHeight w:val="661"/>
        </w:trPr>
        <w:tc>
          <w:tcPr>
            <w:tcW w:w="9606" w:type="dxa"/>
            <w:gridSpan w:val="7"/>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Знания: </w:t>
            </w:r>
            <w:r w:rsidRPr="0021498D">
              <w:rPr>
                <w:rFonts w:ascii="Times New Roman" w:hAnsi="Times New Roman" w:cs="Times New Roman"/>
                <w:color w:val="000000"/>
                <w:sz w:val="24"/>
                <w:szCs w:val="24"/>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w:t>
            </w:r>
          </w:p>
        </w:tc>
      </w:tr>
      <w:tr w:rsidR="0021498D" w:rsidRPr="00650062" w:rsidTr="0021498D">
        <w:trPr>
          <w:trHeight w:val="1489"/>
        </w:trPr>
        <w:tc>
          <w:tcPr>
            <w:tcW w:w="2869" w:type="dxa"/>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ОК 08 </w:t>
            </w:r>
          </w:p>
        </w:tc>
        <w:tc>
          <w:tcPr>
            <w:tcW w:w="2869" w:type="dxa"/>
            <w:gridSpan w:val="4"/>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color w:val="000000"/>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w:t>
            </w:r>
          </w:p>
        </w:tc>
        <w:tc>
          <w:tcPr>
            <w:tcW w:w="3868" w:type="dxa"/>
            <w:gridSpan w:val="2"/>
          </w:tcPr>
          <w:p w:rsidR="0021498D" w:rsidRPr="0021498D" w:rsidRDefault="0021498D" w:rsidP="0021498D">
            <w:pPr>
              <w:autoSpaceDE w:val="0"/>
              <w:autoSpaceDN w:val="0"/>
              <w:adjustRightInd w:val="0"/>
              <w:spacing w:after="0" w:line="240" w:lineRule="auto"/>
              <w:rPr>
                <w:rFonts w:ascii="Times New Roman" w:hAnsi="Times New Roman" w:cs="Times New Roman"/>
                <w:color w:val="000000"/>
                <w:sz w:val="24"/>
                <w:szCs w:val="24"/>
              </w:rPr>
            </w:pPr>
            <w:r w:rsidRPr="0021498D">
              <w:rPr>
                <w:rFonts w:ascii="Times New Roman" w:hAnsi="Times New Roman" w:cs="Times New Roman"/>
                <w:b/>
                <w:bCs/>
                <w:color w:val="000000"/>
                <w:sz w:val="24"/>
                <w:szCs w:val="24"/>
              </w:rPr>
              <w:t xml:space="preserve">Умения: </w:t>
            </w:r>
            <w:r w:rsidRPr="0021498D">
              <w:rPr>
                <w:rFonts w:ascii="Times New Roman" w:hAnsi="Times New Roman" w:cs="Times New Roman"/>
                <w:color w:val="000000"/>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w:t>
            </w:r>
            <w:r w:rsidRPr="0021498D">
              <w:rPr>
                <w:rFonts w:ascii="Times New Roman" w:hAnsi="Times New Roman" w:cs="Times New Roman"/>
                <w:color w:val="000000"/>
                <w:sz w:val="24"/>
                <w:szCs w:val="24"/>
              </w:rPr>
              <w:lastRenderedPageBreak/>
              <w:t xml:space="preserve">характерными для данной профессии (специальности) </w:t>
            </w:r>
          </w:p>
        </w:tc>
      </w:tr>
      <w:tr w:rsidR="0021498D" w:rsidRPr="00650062" w:rsidTr="0021498D">
        <w:trPr>
          <w:trHeight w:val="1075"/>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lastRenderedPageBreak/>
              <w:t xml:space="preserve">Знания: </w:t>
            </w:r>
            <w:r w:rsidRPr="00650062">
              <w:rPr>
                <w:rFonts w:ascii="Times New Roman" w:hAnsi="Times New Roman" w:cs="Times New Roman"/>
                <w:color w:val="000000"/>
                <w:sz w:val="23"/>
                <w:szCs w:val="23"/>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 </w:t>
            </w:r>
          </w:p>
        </w:tc>
      </w:tr>
      <w:tr w:rsidR="0021498D" w:rsidRPr="00650062" w:rsidTr="0021498D">
        <w:trPr>
          <w:trHeight w:val="661"/>
        </w:trPr>
        <w:tc>
          <w:tcPr>
            <w:tcW w:w="2869" w:type="dxa"/>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ОК 09 </w:t>
            </w:r>
          </w:p>
        </w:tc>
        <w:tc>
          <w:tcPr>
            <w:tcW w:w="2869" w:type="dxa"/>
            <w:gridSpan w:val="4"/>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Использовать информационные технологии в профессиональной деятельности </w:t>
            </w:r>
          </w:p>
        </w:tc>
        <w:tc>
          <w:tcPr>
            <w:tcW w:w="3868" w:type="dxa"/>
            <w:gridSpan w:val="2"/>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Умения: </w:t>
            </w:r>
            <w:r w:rsidRPr="00650062">
              <w:rPr>
                <w:rFonts w:ascii="Times New Roman" w:hAnsi="Times New Roman" w:cs="Times New Roman"/>
                <w:color w:val="000000"/>
                <w:sz w:val="23"/>
                <w:szCs w:val="23"/>
              </w:rPr>
              <w:t xml:space="preserve">применять средства информационных технологий для решения профессиональных задач; использовать современное программное обеспечение </w:t>
            </w:r>
          </w:p>
        </w:tc>
      </w:tr>
      <w:tr w:rsidR="0021498D" w:rsidRPr="00650062" w:rsidTr="0021498D">
        <w:trPr>
          <w:trHeight w:val="523"/>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Знания: </w:t>
            </w:r>
            <w:r w:rsidRPr="00650062">
              <w:rPr>
                <w:rFonts w:ascii="Times New Roman" w:hAnsi="Times New Roman" w:cs="Times New Roman"/>
                <w:color w:val="000000"/>
                <w:sz w:val="23"/>
                <w:szCs w:val="23"/>
              </w:rPr>
              <w:t xml:space="preserve">современные средства и устройства информатизации; порядок их применения и программное обеспечение в профессиональной деятельности </w:t>
            </w:r>
          </w:p>
        </w:tc>
      </w:tr>
      <w:tr w:rsidR="0021498D" w:rsidRPr="00650062" w:rsidTr="0021498D">
        <w:trPr>
          <w:trHeight w:val="1627"/>
        </w:trPr>
        <w:tc>
          <w:tcPr>
            <w:tcW w:w="2869" w:type="dxa"/>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ОК 10 </w:t>
            </w:r>
          </w:p>
        </w:tc>
        <w:tc>
          <w:tcPr>
            <w:tcW w:w="2869" w:type="dxa"/>
            <w:gridSpan w:val="4"/>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Пользоваться профессиональной документацией на государственном и иностранном языке. </w:t>
            </w:r>
          </w:p>
        </w:tc>
        <w:tc>
          <w:tcPr>
            <w:tcW w:w="3868" w:type="dxa"/>
            <w:gridSpan w:val="2"/>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proofErr w:type="gramStart"/>
            <w:r w:rsidRPr="00650062">
              <w:rPr>
                <w:rFonts w:ascii="Times New Roman" w:hAnsi="Times New Roman" w:cs="Times New Roman"/>
                <w:b/>
                <w:bCs/>
                <w:color w:val="000000"/>
                <w:sz w:val="23"/>
                <w:szCs w:val="23"/>
              </w:rPr>
              <w:t xml:space="preserve">Умения: </w:t>
            </w:r>
            <w:r w:rsidRPr="00650062">
              <w:rPr>
                <w:rFonts w:ascii="Times New Roman" w:hAnsi="Times New Roman" w:cs="Times New Roman"/>
                <w:color w:val="000000"/>
                <w:sz w:val="23"/>
                <w:szCs w:val="23"/>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 </w:t>
            </w:r>
            <w:proofErr w:type="gramEnd"/>
          </w:p>
        </w:tc>
      </w:tr>
      <w:tr w:rsidR="0021498D" w:rsidRPr="00650062" w:rsidTr="0021498D">
        <w:trPr>
          <w:trHeight w:val="1213"/>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Знания: </w:t>
            </w:r>
            <w:r w:rsidRPr="00650062">
              <w:rPr>
                <w:rFonts w:ascii="Times New Roman" w:hAnsi="Times New Roman" w:cs="Times New Roman"/>
                <w:color w:val="000000"/>
                <w:sz w:val="23"/>
                <w:szCs w:val="23"/>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 </w:t>
            </w:r>
          </w:p>
        </w:tc>
      </w:tr>
      <w:tr w:rsidR="0021498D" w:rsidRPr="00650062" w:rsidTr="0021498D">
        <w:trPr>
          <w:trHeight w:val="1351"/>
        </w:trPr>
        <w:tc>
          <w:tcPr>
            <w:tcW w:w="2869" w:type="dxa"/>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ОК 11 </w:t>
            </w:r>
          </w:p>
        </w:tc>
        <w:tc>
          <w:tcPr>
            <w:tcW w:w="2869" w:type="dxa"/>
            <w:gridSpan w:val="4"/>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Планировать предпринимательскую деятельность в профессиональной сфере </w:t>
            </w:r>
          </w:p>
        </w:tc>
        <w:tc>
          <w:tcPr>
            <w:tcW w:w="3868" w:type="dxa"/>
            <w:gridSpan w:val="2"/>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Умения: </w:t>
            </w:r>
            <w:r w:rsidRPr="00650062">
              <w:rPr>
                <w:rFonts w:ascii="Times New Roman" w:hAnsi="Times New Roman" w:cs="Times New Roman"/>
                <w:color w:val="000000"/>
                <w:sz w:val="23"/>
                <w:szCs w:val="23"/>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p>
        </w:tc>
      </w:tr>
      <w:tr w:rsidR="0021498D" w:rsidRPr="00650062" w:rsidTr="0021498D">
        <w:trPr>
          <w:trHeight w:val="661"/>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Знания: </w:t>
            </w:r>
            <w:r w:rsidRPr="00650062">
              <w:rPr>
                <w:rFonts w:ascii="Times New Roman" w:hAnsi="Times New Roman" w:cs="Times New Roman"/>
                <w:color w:val="000000"/>
                <w:sz w:val="23"/>
                <w:szCs w:val="23"/>
              </w:rPr>
              <w:t xml:space="preserve">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r w:rsidR="0021498D" w:rsidRPr="00650062" w:rsidTr="0021498D">
        <w:trPr>
          <w:trHeight w:val="661"/>
        </w:trPr>
        <w:tc>
          <w:tcPr>
            <w:tcW w:w="2880" w:type="dxa"/>
            <w:gridSpan w:val="2"/>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4.2. Профессиональные компетенции Основные </w:t>
            </w:r>
            <w:r w:rsidRPr="00650062">
              <w:rPr>
                <w:rFonts w:ascii="Times New Roman" w:hAnsi="Times New Roman" w:cs="Times New Roman"/>
                <w:color w:val="000000"/>
                <w:sz w:val="23"/>
                <w:szCs w:val="23"/>
              </w:rPr>
              <w:lastRenderedPageBreak/>
              <w:t xml:space="preserve">виды </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деятельности </w:t>
            </w:r>
          </w:p>
        </w:tc>
        <w:tc>
          <w:tcPr>
            <w:tcW w:w="2880" w:type="dxa"/>
            <w:gridSpan w:val="4"/>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lastRenderedPageBreak/>
              <w:t xml:space="preserve">Код и формулировка </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Компетенции </w:t>
            </w:r>
          </w:p>
        </w:tc>
        <w:tc>
          <w:tcPr>
            <w:tcW w:w="3846" w:type="dxa"/>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Индикаторы достижения компетенции </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lastRenderedPageBreak/>
              <w:t xml:space="preserve">(для планирования результатов </w:t>
            </w:r>
            <w:proofErr w:type="gramStart"/>
            <w:r w:rsidRPr="00650062">
              <w:rPr>
                <w:rFonts w:ascii="Times New Roman" w:hAnsi="Times New Roman" w:cs="Times New Roman"/>
                <w:color w:val="000000"/>
                <w:sz w:val="23"/>
                <w:szCs w:val="23"/>
              </w:rPr>
              <w:t>обучения по элементам</w:t>
            </w:r>
            <w:proofErr w:type="gramEnd"/>
            <w:r w:rsidRPr="00650062">
              <w:rPr>
                <w:rFonts w:ascii="Times New Roman" w:hAnsi="Times New Roman" w:cs="Times New Roman"/>
                <w:color w:val="000000"/>
                <w:sz w:val="23"/>
                <w:szCs w:val="23"/>
              </w:rPr>
              <w:t xml:space="preserve"> образовательной программы и соответствующих оценочных средств) </w:t>
            </w:r>
          </w:p>
        </w:tc>
      </w:tr>
      <w:tr w:rsidR="001D1102" w:rsidRPr="00650062" w:rsidTr="00B95D17">
        <w:trPr>
          <w:trHeight w:val="937"/>
        </w:trPr>
        <w:tc>
          <w:tcPr>
            <w:tcW w:w="5760" w:type="dxa"/>
            <w:gridSpan w:val="6"/>
          </w:tcPr>
          <w:p w:rsidR="001D1102" w:rsidRPr="00650062" w:rsidRDefault="001D1102" w:rsidP="0021498D">
            <w:pPr>
              <w:autoSpaceDE w:val="0"/>
              <w:autoSpaceDN w:val="0"/>
              <w:adjustRightInd w:val="0"/>
              <w:spacing w:after="0" w:line="240" w:lineRule="auto"/>
              <w:rPr>
                <w:rFonts w:ascii="Times New Roman" w:hAnsi="Times New Roman" w:cs="Times New Roman"/>
                <w:color w:val="000000"/>
                <w:sz w:val="23"/>
                <w:szCs w:val="23"/>
              </w:rPr>
            </w:pPr>
          </w:p>
          <w:p w:rsidR="001D1102" w:rsidRPr="0065006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ПК 1.1. Планировать потребности службы приема и размещения в материальных ресурсах и персонале </w:t>
            </w:r>
          </w:p>
        </w:tc>
        <w:tc>
          <w:tcPr>
            <w:tcW w:w="3846" w:type="dxa"/>
          </w:tcPr>
          <w:p w:rsidR="001D1102" w:rsidRPr="0065006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Практический опыт: </w:t>
            </w:r>
            <w:r w:rsidRPr="00650062">
              <w:rPr>
                <w:rFonts w:ascii="Times New Roman" w:hAnsi="Times New Roman" w:cs="Times New Roman"/>
                <w:color w:val="000000"/>
                <w:sz w:val="23"/>
                <w:szCs w:val="23"/>
              </w:rPr>
              <w:t xml:space="preserve">планирования деятельности исполнителей по приему и размещению гостей. </w:t>
            </w:r>
          </w:p>
        </w:tc>
      </w:tr>
      <w:tr w:rsidR="0021498D" w:rsidRPr="00650062" w:rsidTr="0021498D">
        <w:trPr>
          <w:trHeight w:val="1322"/>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Умения: </w:t>
            </w:r>
            <w:r w:rsidRPr="00650062">
              <w:rPr>
                <w:rFonts w:ascii="Times New Roman" w:hAnsi="Times New Roman" w:cs="Times New Roman"/>
                <w:color w:val="000000"/>
                <w:sz w:val="23"/>
                <w:szCs w:val="23"/>
              </w:rPr>
              <w:t xml:space="preserve">планировать потребности в материальных ресурсах и персонале службы; определять численность и функциональные обязанности </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21498D">
              <w:rPr>
                <w:rFonts w:ascii="Times New Roman" w:hAnsi="Times New Roman" w:cs="Times New Roman"/>
                <w:bCs/>
                <w:color w:val="000000"/>
                <w:sz w:val="23"/>
                <w:szCs w:val="23"/>
              </w:rPr>
              <w:t xml:space="preserve">сотрудников, в соответствии с особенностями сегментации гостей и установленными нормативами; организовывать работу по поддержке и ведению информационной базы данных службы приема и размещения, в т.ч. на иностранном языке; </w:t>
            </w:r>
          </w:p>
        </w:tc>
      </w:tr>
      <w:tr w:rsidR="0021498D" w:rsidRPr="00650062" w:rsidTr="0021498D">
        <w:trPr>
          <w:trHeight w:val="523"/>
        </w:trPr>
        <w:tc>
          <w:tcPr>
            <w:tcW w:w="9606" w:type="dxa"/>
            <w:gridSpan w:val="7"/>
            <w:tcBorders>
              <w:left w:val="nil"/>
              <w:right w:val="nil"/>
            </w:tcBorders>
          </w:tcPr>
          <w:p w:rsidR="0021498D" w:rsidRPr="0021498D" w:rsidRDefault="0021498D" w:rsidP="0021498D">
            <w:pPr>
              <w:autoSpaceDE w:val="0"/>
              <w:autoSpaceDN w:val="0"/>
              <w:adjustRightInd w:val="0"/>
              <w:spacing w:after="0" w:line="240" w:lineRule="auto"/>
              <w:jc w:val="both"/>
              <w:rPr>
                <w:rFonts w:ascii="Times New Roman" w:hAnsi="Times New Roman" w:cs="Times New Roman"/>
                <w:bCs/>
                <w:color w:val="000000"/>
                <w:sz w:val="23"/>
                <w:szCs w:val="23"/>
              </w:rPr>
            </w:pPr>
            <w:r w:rsidRPr="0021498D">
              <w:rPr>
                <w:rFonts w:ascii="Times New Roman" w:hAnsi="Times New Roman" w:cs="Times New Roman"/>
                <w:b/>
                <w:bCs/>
                <w:color w:val="000000"/>
                <w:sz w:val="23"/>
                <w:szCs w:val="23"/>
              </w:rPr>
              <w:t>Знания:</w:t>
            </w:r>
            <w:r w:rsidRPr="0021498D">
              <w:rPr>
                <w:rFonts w:ascii="Times New Roman" w:hAnsi="Times New Roman" w:cs="Times New Roman"/>
                <w:bCs/>
                <w:color w:val="000000"/>
                <w:sz w:val="23"/>
                <w:szCs w:val="23"/>
              </w:rPr>
              <w:t xml:space="preserve"> методы </w:t>
            </w:r>
            <w:proofErr w:type="gramStart"/>
            <w:r w:rsidRPr="0021498D">
              <w:rPr>
                <w:rFonts w:ascii="Times New Roman" w:hAnsi="Times New Roman" w:cs="Times New Roman"/>
                <w:bCs/>
                <w:color w:val="000000"/>
                <w:sz w:val="23"/>
                <w:szCs w:val="23"/>
              </w:rPr>
              <w:t>планирования труда работников службы приема</w:t>
            </w:r>
            <w:proofErr w:type="gramEnd"/>
            <w:r w:rsidRPr="0021498D">
              <w:rPr>
                <w:rFonts w:ascii="Times New Roman" w:hAnsi="Times New Roman" w:cs="Times New Roman"/>
                <w:bCs/>
                <w:color w:val="000000"/>
                <w:sz w:val="23"/>
                <w:szCs w:val="23"/>
              </w:rPr>
              <w:t xml:space="preserve"> и размещения; структуру и место службы приема и размещения в системе управления гостиничным предприятием; принципы взаимодействия службы приема и размещения с другими отделами гостиницы; </w:t>
            </w:r>
          </w:p>
          <w:p w:rsidR="0021498D" w:rsidRPr="0021498D" w:rsidRDefault="0021498D" w:rsidP="0021498D">
            <w:pPr>
              <w:autoSpaceDE w:val="0"/>
              <w:autoSpaceDN w:val="0"/>
              <w:adjustRightInd w:val="0"/>
              <w:spacing w:after="0" w:line="240" w:lineRule="auto"/>
              <w:jc w:val="both"/>
              <w:rPr>
                <w:rFonts w:ascii="Times New Roman" w:hAnsi="Times New Roman" w:cs="Times New Roman"/>
                <w:bCs/>
                <w:color w:val="000000"/>
                <w:sz w:val="23"/>
                <w:szCs w:val="23"/>
              </w:rPr>
            </w:pPr>
            <w:r w:rsidRPr="0021498D">
              <w:rPr>
                <w:rFonts w:ascii="Times New Roman" w:hAnsi="Times New Roman" w:cs="Times New Roman"/>
                <w:bCs/>
                <w:color w:val="000000"/>
                <w:sz w:val="23"/>
                <w:szCs w:val="23"/>
              </w:rPr>
              <w:t xml:space="preserve">методика определения потребностей службы приема и размещения в материальных ресурсах и персонале; </w:t>
            </w:r>
          </w:p>
          <w:p w:rsidR="0021498D" w:rsidRPr="0021498D" w:rsidRDefault="0021498D" w:rsidP="0021498D">
            <w:pPr>
              <w:autoSpaceDE w:val="0"/>
              <w:autoSpaceDN w:val="0"/>
              <w:adjustRightInd w:val="0"/>
              <w:spacing w:after="0" w:line="240" w:lineRule="auto"/>
              <w:jc w:val="both"/>
              <w:rPr>
                <w:rFonts w:ascii="Times New Roman" w:hAnsi="Times New Roman" w:cs="Times New Roman"/>
                <w:bCs/>
                <w:color w:val="000000"/>
                <w:sz w:val="23"/>
                <w:szCs w:val="23"/>
              </w:rPr>
            </w:pPr>
            <w:r w:rsidRPr="0021498D">
              <w:rPr>
                <w:rFonts w:ascii="Times New Roman" w:hAnsi="Times New Roman" w:cs="Times New Roman"/>
                <w:bCs/>
                <w:color w:val="000000"/>
                <w:sz w:val="23"/>
                <w:szCs w:val="23"/>
              </w:rPr>
              <w:t xml:space="preserve">направленность работы подразделений службы приема и размещения; функциональные обязанности сотрудников; </w:t>
            </w:r>
          </w:p>
          <w:p w:rsidR="0021498D" w:rsidRPr="0021498D" w:rsidRDefault="0021498D" w:rsidP="0021498D">
            <w:pPr>
              <w:autoSpaceDE w:val="0"/>
              <w:autoSpaceDN w:val="0"/>
              <w:adjustRightInd w:val="0"/>
              <w:spacing w:after="0" w:line="240" w:lineRule="auto"/>
              <w:jc w:val="both"/>
              <w:rPr>
                <w:rFonts w:ascii="Times New Roman" w:hAnsi="Times New Roman" w:cs="Times New Roman"/>
                <w:bCs/>
                <w:color w:val="000000"/>
                <w:sz w:val="23"/>
                <w:szCs w:val="23"/>
              </w:rPr>
            </w:pPr>
            <w:r w:rsidRPr="0021498D">
              <w:rPr>
                <w:rFonts w:ascii="Times New Roman" w:hAnsi="Times New Roman" w:cs="Times New Roman"/>
                <w:bCs/>
                <w:color w:val="000000"/>
                <w:sz w:val="23"/>
                <w:szCs w:val="23"/>
              </w:rPr>
              <w:t xml:space="preserve">правила работы с информационной базой данных гостиницы; </w:t>
            </w:r>
          </w:p>
        </w:tc>
      </w:tr>
      <w:tr w:rsidR="0021498D" w:rsidRPr="00650062" w:rsidTr="0021498D">
        <w:trPr>
          <w:trHeight w:val="1351"/>
        </w:trPr>
        <w:tc>
          <w:tcPr>
            <w:tcW w:w="3413" w:type="dxa"/>
            <w:gridSpan w:val="3"/>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ПК 1.2. Организовывать деятельность сотрудников службы приема и размещения в соответствии с текущими планами и стандартами гостиницы </w:t>
            </w:r>
          </w:p>
        </w:tc>
        <w:tc>
          <w:tcPr>
            <w:tcW w:w="6193" w:type="dxa"/>
            <w:gridSpan w:val="4"/>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Практический опыт: </w:t>
            </w:r>
            <w:r w:rsidRPr="00650062">
              <w:rPr>
                <w:rFonts w:ascii="Times New Roman" w:hAnsi="Times New Roman" w:cs="Times New Roman"/>
                <w:color w:val="000000"/>
                <w:sz w:val="23"/>
                <w:szCs w:val="23"/>
              </w:rPr>
              <w:t xml:space="preserve">Организации и стимулирования деятельности исполнителей по приему и размещению гостей в соответствии с текущими планами и стандартами гостиницы; разработки операционных процедур и стандартов службы приема и размещения; оформления документов и ведения диалогов на профессиональную тематику на иностранном языке </w:t>
            </w:r>
          </w:p>
        </w:tc>
      </w:tr>
      <w:tr w:rsidR="0021498D" w:rsidRPr="00650062" w:rsidTr="0021498D">
        <w:trPr>
          <w:trHeight w:val="1569"/>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Умения: </w:t>
            </w:r>
            <w:r w:rsidRPr="00650062">
              <w:rPr>
                <w:rFonts w:ascii="Times New Roman" w:hAnsi="Times New Roman" w:cs="Times New Roman"/>
                <w:color w:val="000000"/>
                <w:sz w:val="23"/>
                <w:szCs w:val="23"/>
              </w:rPr>
              <w:t xml:space="preserve">организовывать работу по поддержке и ведению информационной базы данных службы приема и размещения; проводить тренинги и производственный инструктаж работников службы; выстраивать систему стимулирования и дисциплинарной ответственности работников службы приема и размещения; организовывать процесс работы службы приема и размещения в соответствии с особенностями сегментации гостей и преимуществами отеля; </w:t>
            </w:r>
          </w:p>
        </w:tc>
      </w:tr>
      <w:tr w:rsidR="0021498D" w:rsidRPr="00650062" w:rsidTr="0021498D">
        <w:trPr>
          <w:trHeight w:val="1891"/>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Знания: </w:t>
            </w:r>
            <w:r w:rsidRPr="00650062">
              <w:rPr>
                <w:rFonts w:ascii="Times New Roman" w:hAnsi="Times New Roman" w:cs="Times New Roman"/>
                <w:color w:val="000000"/>
                <w:sz w:val="23"/>
                <w:szCs w:val="23"/>
              </w:rPr>
              <w:t>законы и иные нормативно-</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правовые акты РФ в сфере туризма и предоставления гостиничных услуг; стандарты и операционные процедуры, определяющие работу службы; цели, функции и особенности работы службы приема и размещения; стандартное оборудование службы приема и размещения; порядок технологии обслуживания: приема, регистрации, размещения и выписки гостей; виды отчетной документации; правила поведения в конфликтных ситуациях; </w:t>
            </w:r>
          </w:p>
        </w:tc>
      </w:tr>
      <w:tr w:rsidR="0021498D" w:rsidRPr="00650062" w:rsidTr="0021498D">
        <w:trPr>
          <w:trHeight w:val="1075"/>
        </w:trPr>
        <w:tc>
          <w:tcPr>
            <w:tcW w:w="4321" w:type="dxa"/>
            <w:gridSpan w:val="4"/>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ПК 1.3. Контролировать текущую деятельность сотрудников службы приема и размещения для поддержания требуемого уровня качества </w:t>
            </w:r>
          </w:p>
        </w:tc>
        <w:tc>
          <w:tcPr>
            <w:tcW w:w="5285" w:type="dxa"/>
            <w:gridSpan w:val="3"/>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Практический опыт: </w:t>
            </w:r>
            <w:r w:rsidRPr="00650062">
              <w:rPr>
                <w:rFonts w:ascii="Times New Roman" w:hAnsi="Times New Roman" w:cs="Times New Roman"/>
                <w:color w:val="000000"/>
                <w:sz w:val="23"/>
                <w:szCs w:val="23"/>
              </w:rPr>
              <w:t xml:space="preserve">контроля текущей деятельности сотрудников службы приема и размещения для поддержания требуемого уровня качества </w:t>
            </w:r>
          </w:p>
        </w:tc>
      </w:tr>
      <w:tr w:rsidR="0021498D" w:rsidRPr="00650062" w:rsidTr="0021498D">
        <w:trPr>
          <w:trHeight w:val="1627"/>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Умения: </w:t>
            </w:r>
            <w:r w:rsidRPr="00650062">
              <w:rPr>
                <w:rFonts w:ascii="Times New Roman" w:hAnsi="Times New Roman" w:cs="Times New Roman"/>
                <w:color w:val="000000"/>
                <w:sz w:val="23"/>
                <w:szCs w:val="23"/>
              </w:rPr>
              <w:t xml:space="preserve">контролировать работу сотрудников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 </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контролировать выполнение сотрудниками стандартов обслуживания и регламентов службы приема и размещения; </w:t>
            </w:r>
          </w:p>
        </w:tc>
      </w:tr>
      <w:tr w:rsidR="0021498D" w:rsidRPr="00650062" w:rsidTr="0021498D">
        <w:trPr>
          <w:trHeight w:val="2041"/>
        </w:trPr>
        <w:tc>
          <w:tcPr>
            <w:tcW w:w="9606" w:type="dxa"/>
            <w:gridSpan w:val="7"/>
          </w:tcPr>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lastRenderedPageBreak/>
              <w:t xml:space="preserve">Знания: </w:t>
            </w:r>
            <w:r w:rsidRPr="00650062">
              <w:rPr>
                <w:rFonts w:ascii="Times New Roman" w:hAnsi="Times New Roman" w:cs="Times New Roman"/>
                <w:color w:val="000000"/>
                <w:sz w:val="23"/>
                <w:szCs w:val="23"/>
              </w:rPr>
              <w:t xml:space="preserve">стандарты, операционные процедуры и регламенты, определяющие работу службы приема и размещения; </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критерии и показатели качества обслуживания; основные и дополнительные услуги, предоставляемые гостиницей; </w:t>
            </w:r>
          </w:p>
          <w:p w:rsidR="0021498D" w:rsidRPr="0065006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категории гостей и особенности обслуживания; правила и нормы охраны труда, техники безопасности, производственной санитарии, противопожарной защиты и личной гигиены в процессе обслуживания гостей; </w:t>
            </w:r>
          </w:p>
        </w:tc>
      </w:tr>
      <w:tr w:rsidR="001D1102" w:rsidRPr="00650062" w:rsidTr="00F87210">
        <w:trPr>
          <w:trHeight w:val="523"/>
        </w:trPr>
        <w:tc>
          <w:tcPr>
            <w:tcW w:w="5760" w:type="dxa"/>
            <w:gridSpan w:val="6"/>
          </w:tcPr>
          <w:p w:rsidR="001D1102" w:rsidRPr="0065006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color w:val="000000"/>
                <w:sz w:val="23"/>
                <w:szCs w:val="23"/>
              </w:rPr>
              <w:t xml:space="preserve">ПК 2.1. Планировать потребности службы питания в материальных </w:t>
            </w:r>
            <w:r w:rsidRPr="00E02BC2">
              <w:rPr>
                <w:rFonts w:ascii="Times New Roman" w:hAnsi="Times New Roman" w:cs="Times New Roman"/>
                <w:color w:val="000000"/>
                <w:sz w:val="23"/>
                <w:szCs w:val="23"/>
              </w:rPr>
              <w:t xml:space="preserve"> ресурсах и персонале</w:t>
            </w:r>
          </w:p>
        </w:tc>
        <w:tc>
          <w:tcPr>
            <w:tcW w:w="3846" w:type="dxa"/>
          </w:tcPr>
          <w:p w:rsidR="001D1102" w:rsidRPr="0065006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650062">
              <w:rPr>
                <w:rFonts w:ascii="Times New Roman" w:hAnsi="Times New Roman" w:cs="Times New Roman"/>
                <w:b/>
                <w:bCs/>
                <w:color w:val="000000"/>
                <w:sz w:val="23"/>
                <w:szCs w:val="23"/>
              </w:rPr>
              <w:t xml:space="preserve">Практический опыт: </w:t>
            </w:r>
            <w:r w:rsidRPr="00650062">
              <w:rPr>
                <w:rFonts w:ascii="Times New Roman" w:hAnsi="Times New Roman" w:cs="Times New Roman"/>
                <w:color w:val="000000"/>
                <w:sz w:val="23"/>
                <w:szCs w:val="23"/>
              </w:rPr>
              <w:t xml:space="preserve">планирования, деятельности сотрудников службы питания и потребности в материальных ресурсах и персонале; </w:t>
            </w:r>
          </w:p>
        </w:tc>
      </w:tr>
      <w:tr w:rsidR="001D1102" w:rsidRPr="00E02BC2" w:rsidTr="00761D43">
        <w:trPr>
          <w:trHeight w:val="1627"/>
        </w:trPr>
        <w:tc>
          <w:tcPr>
            <w:tcW w:w="9606" w:type="dxa"/>
            <w:gridSpan w:val="7"/>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p>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осуществлять планирование, организацию, координацию и контроль деятельности службы питания, взаимодействие с другими службами гостиничного комплекса; оценивать и планировать потребность службы питания в материальных ресурсах и персонале; определять численность и функциональные обязанности сотрудников, в соответствии с установленными нормативами, в т.ч. на иностранном языке; </w:t>
            </w:r>
          </w:p>
        </w:tc>
      </w:tr>
      <w:tr w:rsidR="0021498D" w:rsidRPr="00E02BC2" w:rsidTr="0021498D">
        <w:trPr>
          <w:trHeight w:val="1924"/>
        </w:trPr>
        <w:tc>
          <w:tcPr>
            <w:tcW w:w="9606" w:type="dxa"/>
            <w:gridSpan w:val="7"/>
          </w:tcPr>
          <w:p w:rsidR="0021498D" w:rsidRPr="00E02BC2" w:rsidRDefault="0021498D" w:rsidP="0021498D">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E02BC2">
              <w:rPr>
                <w:rFonts w:ascii="Times New Roman" w:hAnsi="Times New Roman" w:cs="Times New Roman"/>
                <w:b/>
                <w:bCs/>
                <w:color w:val="000000"/>
                <w:sz w:val="23"/>
                <w:szCs w:val="23"/>
              </w:rPr>
              <w:t xml:space="preserve">Знания: </w:t>
            </w:r>
            <w:r w:rsidRPr="00E02BC2">
              <w:rPr>
                <w:rFonts w:ascii="Times New Roman" w:hAnsi="Times New Roman" w:cs="Times New Roman"/>
                <w:color w:val="000000"/>
                <w:sz w:val="23"/>
                <w:szCs w:val="23"/>
              </w:rPr>
              <w:t>задач, функций и особенности работы службы питания; законодательных и нормативных актов о предоставлении услуг службы питания гостиничного комплекса; особенностей организаций предприятий питания разных типов и классов, методов и форм обслуживания; требований к обслуживающему персоналу, правил и норм охраны труда, техники безопасности, производственной санитарии, противопожарной защиты и личной гигиены; требований к торговым и производственным помещениям организаций службы питания;</w:t>
            </w:r>
            <w:proofErr w:type="gramEnd"/>
            <w:r w:rsidRPr="00E02BC2">
              <w:rPr>
                <w:rFonts w:ascii="Times New Roman" w:hAnsi="Times New Roman" w:cs="Times New Roman"/>
                <w:color w:val="000000"/>
                <w:sz w:val="23"/>
                <w:szCs w:val="23"/>
              </w:rPr>
              <w:t xml:space="preserve"> профессиональной терминологии службы питания на иностранном языке; </w:t>
            </w:r>
          </w:p>
        </w:tc>
      </w:tr>
      <w:tr w:rsidR="0021498D" w:rsidRPr="00E02BC2" w:rsidTr="0021498D">
        <w:trPr>
          <w:trHeight w:val="1351"/>
        </w:trPr>
        <w:tc>
          <w:tcPr>
            <w:tcW w:w="4321" w:type="dxa"/>
            <w:gridSpan w:val="4"/>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ПК 2.2. Организовывать деятельность сотрудников службы питания в соответствии с текущими планами и стандартами гостиницы </w:t>
            </w:r>
          </w:p>
        </w:tc>
        <w:tc>
          <w:tcPr>
            <w:tcW w:w="5285" w:type="dxa"/>
            <w:gridSpan w:val="3"/>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 xml:space="preserve">разработки операционных процедур и стандартов службы питания; организации и стимулирования деятельности сотрудников службы питания в соответствии с текущими планами и стандартами гостиницы; оформления документов и ведения диалогов на профессиональную тематику на иностранном языке; </w:t>
            </w:r>
          </w:p>
        </w:tc>
      </w:tr>
      <w:tr w:rsidR="0021498D" w:rsidRPr="00E02BC2" w:rsidTr="0021498D">
        <w:trPr>
          <w:trHeight w:val="1351"/>
        </w:trPr>
        <w:tc>
          <w:tcPr>
            <w:tcW w:w="9606" w:type="dxa"/>
            <w:gridSpan w:val="7"/>
          </w:tcPr>
          <w:p w:rsidR="0021498D" w:rsidRPr="00E02BC2" w:rsidRDefault="0021498D" w:rsidP="0021498D">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E02BC2">
              <w:rPr>
                <w:rFonts w:ascii="Times New Roman" w:hAnsi="Times New Roman" w:cs="Times New Roman"/>
                <w:b/>
                <w:bCs/>
                <w:color w:val="000000"/>
                <w:sz w:val="23"/>
                <w:szCs w:val="23"/>
              </w:rPr>
              <w:t xml:space="preserve">Умения: </w:t>
            </w:r>
            <w:r w:rsidRPr="0021498D">
              <w:rPr>
                <w:rFonts w:ascii="Times New Roman" w:hAnsi="Times New Roman" w:cs="Times New Roman"/>
                <w:color w:val="000000"/>
                <w:sz w:val="23"/>
                <w:szCs w:val="23"/>
              </w:rPr>
              <w:t xml:space="preserve">анализировать результаты деятельности службы питания и потребности в материальных ресурсах и персонале; использовать информационные технологии для ведения делопроизводства и выполнения регламентов службы питания; организовывать и контролировать процессы подготовки и обслуживания потребителей услуг с </w:t>
            </w:r>
            <w:r w:rsidRPr="0021498D">
              <w:rPr>
                <w:rFonts w:ascii="Times New Roman" w:hAnsi="Times New Roman" w:cs="Times New Roman"/>
                <w:bCs/>
                <w:color w:val="000000"/>
                <w:sz w:val="23"/>
                <w:szCs w:val="23"/>
              </w:rPr>
              <w:t xml:space="preserve"> использованием различных методов и приемов подачи блюд и напитков в организациях службы питания, в т.ч. на иностранном языке;</w:t>
            </w:r>
            <w:proofErr w:type="gramEnd"/>
          </w:p>
        </w:tc>
      </w:tr>
      <w:tr w:rsidR="0021498D" w:rsidRPr="00E02BC2" w:rsidTr="0021498D">
        <w:trPr>
          <w:trHeight w:val="1351"/>
        </w:trPr>
        <w:tc>
          <w:tcPr>
            <w:tcW w:w="9606" w:type="dxa"/>
            <w:gridSpan w:val="7"/>
            <w:tcBorders>
              <w:left w:val="nil"/>
              <w:right w:val="nil"/>
            </w:tcBorders>
          </w:tcPr>
          <w:p w:rsidR="0021498D" w:rsidRPr="00E02BC2" w:rsidRDefault="0021498D" w:rsidP="0021498D">
            <w:pPr>
              <w:autoSpaceDE w:val="0"/>
              <w:autoSpaceDN w:val="0"/>
              <w:adjustRightInd w:val="0"/>
              <w:spacing w:after="0" w:line="240" w:lineRule="auto"/>
              <w:jc w:val="both"/>
              <w:rPr>
                <w:rFonts w:ascii="Times New Roman" w:hAnsi="Times New Roman" w:cs="Times New Roman"/>
                <w:b/>
                <w:bCs/>
                <w:color w:val="000000"/>
                <w:sz w:val="23"/>
                <w:szCs w:val="23"/>
              </w:rPr>
            </w:pPr>
            <w:proofErr w:type="gramStart"/>
            <w:r w:rsidRPr="00E02BC2">
              <w:rPr>
                <w:rFonts w:ascii="Times New Roman" w:hAnsi="Times New Roman" w:cs="Times New Roman"/>
                <w:b/>
                <w:bCs/>
                <w:color w:val="000000"/>
                <w:sz w:val="23"/>
                <w:szCs w:val="23"/>
              </w:rPr>
              <w:t xml:space="preserve">Знания: </w:t>
            </w:r>
            <w:r w:rsidRPr="0021498D">
              <w:rPr>
                <w:rFonts w:ascii="Times New Roman" w:hAnsi="Times New Roman" w:cs="Times New Roman"/>
                <w:bCs/>
                <w:color w:val="000000"/>
                <w:sz w:val="23"/>
                <w:szCs w:val="23"/>
              </w:rPr>
              <w:t>технологии организации процесса питания; требований к обслуживающему персоналу, правил и норм охраны труда, техники безопасности, производственной санитарии, противопожарной защиты и личной гигиены; специализированных информационных программ и технологий, используемых в работе службы питания; этапов процесса обслуживания; технологии организации процесса питания с использованием различных методов и подачи блюд и напитков, стандартов организации обслуживания и продаж в подразделениях службы питания;</w:t>
            </w:r>
            <w:proofErr w:type="gramEnd"/>
            <w:r w:rsidRPr="0021498D">
              <w:rPr>
                <w:rFonts w:ascii="Times New Roman" w:hAnsi="Times New Roman" w:cs="Times New Roman"/>
                <w:bCs/>
                <w:color w:val="000000"/>
                <w:sz w:val="23"/>
                <w:szCs w:val="23"/>
              </w:rPr>
              <w:t xml:space="preserve"> профессиональной терминологии службы питания на иностранном языке; регламенты службы питания;</w:t>
            </w:r>
          </w:p>
        </w:tc>
      </w:tr>
      <w:tr w:rsidR="0021498D" w:rsidRPr="00E02BC2" w:rsidTr="0021498D">
        <w:trPr>
          <w:trHeight w:val="1213"/>
        </w:trPr>
        <w:tc>
          <w:tcPr>
            <w:tcW w:w="4321" w:type="dxa"/>
            <w:gridSpan w:val="4"/>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ПК 2.3. Контролировать текущую деятельность сотрудников службы питания для поддержания требуемого уровня качества обслуживания гостей </w:t>
            </w:r>
          </w:p>
        </w:tc>
        <w:tc>
          <w:tcPr>
            <w:tcW w:w="5285" w:type="dxa"/>
            <w:gridSpan w:val="3"/>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 xml:space="preserve">контроля текущей деятельности сотрудников службы питания для поддержания требуемого уровня качества обслуживания гостей; </w:t>
            </w:r>
          </w:p>
        </w:tc>
      </w:tr>
      <w:tr w:rsidR="0021498D" w:rsidRPr="00E02BC2" w:rsidTr="0021498D">
        <w:trPr>
          <w:trHeight w:val="1213"/>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контролировать выполнение сотрудниками стандартов обслуживания и регламентов службы питания (соблюдение подчиненными требований охраны труда на производстве и в процессе обслуживания потребителей и соблюдение санитарно-эпидемиологических требований к организации питания); </w:t>
            </w:r>
          </w:p>
        </w:tc>
      </w:tr>
      <w:tr w:rsidR="0021498D" w:rsidRPr="00E02BC2" w:rsidTr="0021498D">
        <w:trPr>
          <w:trHeight w:val="661"/>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lastRenderedPageBreak/>
              <w:t xml:space="preserve">Знания: </w:t>
            </w:r>
            <w:r w:rsidRPr="00E02BC2">
              <w:rPr>
                <w:rFonts w:ascii="Times New Roman" w:hAnsi="Times New Roman" w:cs="Times New Roman"/>
                <w:color w:val="000000"/>
                <w:sz w:val="23"/>
                <w:szCs w:val="23"/>
              </w:rPr>
              <w:t xml:space="preserve">критерии и показатели качества обслуживания; методы оценки качества предоставленных услуг; критерии и показатели качества обслуживания; </w:t>
            </w:r>
          </w:p>
        </w:tc>
      </w:tr>
      <w:tr w:rsidR="001D1102" w:rsidRPr="00E02BC2" w:rsidTr="007D1E6A">
        <w:trPr>
          <w:trHeight w:val="1075"/>
        </w:trPr>
        <w:tc>
          <w:tcPr>
            <w:tcW w:w="5760" w:type="dxa"/>
            <w:gridSpan w:val="6"/>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p>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ПК 3.1. Планировать потребности службы обслуживания и эксплуатации номерного фонда в материальных ресурсах и персонале </w:t>
            </w:r>
          </w:p>
        </w:tc>
        <w:tc>
          <w:tcPr>
            <w:tcW w:w="3846" w:type="dxa"/>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 xml:space="preserve">планирования потребности службы обслуживания и эксплуатации номерного фонда в материальных ресурсах и персонале; </w:t>
            </w:r>
          </w:p>
        </w:tc>
      </w:tr>
      <w:tr w:rsidR="001D1102" w:rsidRPr="00E02BC2" w:rsidTr="00AC548B">
        <w:trPr>
          <w:trHeight w:val="1851"/>
        </w:trPr>
        <w:tc>
          <w:tcPr>
            <w:tcW w:w="9606" w:type="dxa"/>
            <w:gridSpan w:val="7"/>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оценивать и планировать потребность службы обслуживания и эксплуатации номерного фонда в материальных ресурсах и персонале; </w:t>
            </w:r>
          </w:p>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номерного фонда; </w:t>
            </w:r>
          </w:p>
          <w:p w:rsidR="001D1102" w:rsidRPr="00E02BC2" w:rsidRDefault="001D1102" w:rsidP="00AC548B">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определять численность работников, занятых обслуживанием проживающих </w:t>
            </w:r>
            <w:proofErr w:type="gramStart"/>
            <w:r w:rsidRPr="00E02BC2">
              <w:rPr>
                <w:rFonts w:ascii="Times New Roman" w:hAnsi="Times New Roman" w:cs="Times New Roman"/>
                <w:color w:val="000000"/>
                <w:sz w:val="23"/>
                <w:szCs w:val="23"/>
              </w:rPr>
              <w:t>гостей</w:t>
            </w:r>
            <w:proofErr w:type="gramEnd"/>
            <w:r w:rsidRPr="00E02BC2">
              <w:rPr>
                <w:rFonts w:ascii="Times New Roman" w:hAnsi="Times New Roman" w:cs="Times New Roman"/>
                <w:color w:val="000000"/>
                <w:sz w:val="23"/>
                <w:szCs w:val="23"/>
              </w:rPr>
              <w:t xml:space="preserve"> в соответствии установленными нормативами, в т.ч. на иностранном языке; выполнять регламенты службы питания; </w:t>
            </w:r>
          </w:p>
        </w:tc>
      </w:tr>
      <w:tr w:rsidR="0021498D" w:rsidRPr="00E02BC2" w:rsidTr="0021498D">
        <w:trPr>
          <w:trHeight w:val="1213"/>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Знания: </w:t>
            </w:r>
            <w:r w:rsidRPr="00E02BC2">
              <w:rPr>
                <w:rFonts w:ascii="Times New Roman" w:hAnsi="Times New Roman" w:cs="Times New Roman"/>
                <w:color w:val="000000"/>
                <w:sz w:val="23"/>
                <w:szCs w:val="23"/>
              </w:rPr>
              <w:t xml:space="preserve">структуру службы обслуживания и эксплуатации номерного фонда, ее цели, задачи, значение в общей структуре гостиницы; методика определения потребностей службы обслуживания и эксплуатации номерного фонда в материальных ресурсах и персонале; </w:t>
            </w:r>
          </w:p>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нормы обслуживания; </w:t>
            </w:r>
          </w:p>
        </w:tc>
      </w:tr>
      <w:tr w:rsidR="0021498D" w:rsidRPr="00E02BC2" w:rsidTr="0021498D">
        <w:trPr>
          <w:trHeight w:val="1627"/>
        </w:trPr>
        <w:tc>
          <w:tcPr>
            <w:tcW w:w="4321" w:type="dxa"/>
            <w:gridSpan w:val="4"/>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ПК 3.2.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 </w:t>
            </w:r>
          </w:p>
        </w:tc>
        <w:tc>
          <w:tcPr>
            <w:tcW w:w="5285" w:type="dxa"/>
            <w:gridSpan w:val="3"/>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 xml:space="preserve">разработки операционных процедур и стандартов службы обслуживания и эксплуатации номерного фонда; организации и стимулировании деятельности персонала службы обслуживания и эксплуатации номерного фонда в соответствии с текущими планами и стандартами гостиницы; оформления документов и ведения диалогов на профессиональную тематику на иностранном языке; </w:t>
            </w:r>
          </w:p>
        </w:tc>
      </w:tr>
      <w:tr w:rsidR="0021498D" w:rsidRPr="00E02BC2" w:rsidTr="0021498D">
        <w:trPr>
          <w:trHeight w:val="661"/>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организовывать выполнение и контролировать соблюдение стандартов качества оказываемых услуг сотрудниками службы; рассчитывать нормативы работы горничных; </w:t>
            </w:r>
          </w:p>
        </w:tc>
      </w:tr>
      <w:tr w:rsidR="0021498D" w:rsidRPr="00E02BC2" w:rsidTr="0021498D">
        <w:trPr>
          <w:trHeight w:val="2455"/>
        </w:trPr>
        <w:tc>
          <w:tcPr>
            <w:tcW w:w="9606" w:type="dxa"/>
            <w:gridSpan w:val="7"/>
          </w:tcPr>
          <w:p w:rsidR="0021498D" w:rsidRPr="00E02BC2" w:rsidRDefault="0021498D" w:rsidP="0021498D">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E02BC2">
              <w:rPr>
                <w:rFonts w:ascii="Times New Roman" w:hAnsi="Times New Roman" w:cs="Times New Roman"/>
                <w:b/>
                <w:bCs/>
                <w:color w:val="000000"/>
                <w:sz w:val="23"/>
                <w:szCs w:val="23"/>
              </w:rPr>
              <w:t xml:space="preserve">Знания: </w:t>
            </w:r>
            <w:r w:rsidRPr="00E02BC2">
              <w:rPr>
                <w:rFonts w:ascii="Times New Roman" w:hAnsi="Times New Roman" w:cs="Times New Roman"/>
                <w:color w:val="000000"/>
                <w:sz w:val="23"/>
                <w:szCs w:val="23"/>
              </w:rPr>
              <w:t>задачи, функции и особенности работы службы обслуживания и эксплуатации номерного фонда в гостинице; кадровый состав службы, его функциональные обязанности; требования к обслуживающему персоналу; цели, средства и формы обслуживания; технологии организации процесса обслуживания гостей; регламенты службы обслуживания и эксплуатации номерного фонда в гостинице; особенности оформления и составления отдельных видов организационно – распорядительных и финансово – расчетных документов;</w:t>
            </w:r>
            <w:proofErr w:type="gramEnd"/>
            <w:r w:rsidRPr="00E02BC2">
              <w:rPr>
                <w:rFonts w:ascii="Times New Roman" w:hAnsi="Times New Roman" w:cs="Times New Roman"/>
                <w:color w:val="000000"/>
                <w:sz w:val="23"/>
                <w:szCs w:val="23"/>
              </w:rPr>
              <w:t xml:space="preserve"> порядок регистрации документов и ведения </w:t>
            </w:r>
            <w:proofErr w:type="gramStart"/>
            <w:r w:rsidRPr="00E02BC2">
              <w:rPr>
                <w:rFonts w:ascii="Times New Roman" w:hAnsi="Times New Roman" w:cs="Times New Roman"/>
                <w:color w:val="000000"/>
                <w:sz w:val="23"/>
                <w:szCs w:val="23"/>
              </w:rPr>
              <w:t>контроля за</w:t>
            </w:r>
            <w:proofErr w:type="gramEnd"/>
            <w:r w:rsidRPr="00E02BC2">
              <w:rPr>
                <w:rFonts w:ascii="Times New Roman" w:hAnsi="Times New Roman" w:cs="Times New Roman"/>
                <w:color w:val="000000"/>
                <w:sz w:val="23"/>
                <w:szCs w:val="23"/>
              </w:rPr>
              <w:t xml:space="preserve"> их исполнением, в т.ч. на иностранном языке; </w:t>
            </w:r>
          </w:p>
        </w:tc>
      </w:tr>
      <w:tr w:rsidR="0021498D" w:rsidRPr="00E02BC2" w:rsidTr="0021498D">
        <w:trPr>
          <w:trHeight w:val="1489"/>
        </w:trPr>
        <w:tc>
          <w:tcPr>
            <w:tcW w:w="4321" w:type="dxa"/>
            <w:gridSpan w:val="4"/>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ПК 3.3.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 </w:t>
            </w:r>
          </w:p>
        </w:tc>
        <w:tc>
          <w:tcPr>
            <w:tcW w:w="5285" w:type="dxa"/>
            <w:gridSpan w:val="3"/>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 xml:space="preserve">контроля текущей деятельности сотрудников службы обслуживания и эксплуатации номерного фонда для поддержания требуемого уровня качества обслуживания гостей </w:t>
            </w:r>
          </w:p>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proofErr w:type="gramStart"/>
            <w:r w:rsidRPr="00E02BC2">
              <w:rPr>
                <w:rFonts w:ascii="Times New Roman" w:hAnsi="Times New Roman" w:cs="Times New Roman"/>
                <w:color w:val="000000"/>
                <w:sz w:val="23"/>
                <w:szCs w:val="23"/>
              </w:rPr>
              <w:t>планировании</w:t>
            </w:r>
            <w:proofErr w:type="gramEnd"/>
            <w:r w:rsidRPr="00E02BC2">
              <w:rPr>
                <w:rFonts w:ascii="Times New Roman" w:hAnsi="Times New Roman" w:cs="Times New Roman"/>
                <w:color w:val="000000"/>
                <w:sz w:val="23"/>
                <w:szCs w:val="23"/>
              </w:rPr>
              <w:t xml:space="preserve">, организации, стимулировании и контроле деятельности персонала службы обслуживания и эксплуатации номерного фонда. </w:t>
            </w:r>
          </w:p>
        </w:tc>
      </w:tr>
      <w:tr w:rsidR="0021498D" w:rsidRPr="00E02BC2" w:rsidTr="0021498D">
        <w:trPr>
          <w:trHeight w:val="1489"/>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контролировать выполнение сотрудниками стандартов обслуживания и регламентов службы обслуживания и эксплуатации номерного фонда; 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 </w:t>
            </w:r>
          </w:p>
        </w:tc>
      </w:tr>
      <w:tr w:rsidR="0021498D" w:rsidRPr="00E02BC2" w:rsidTr="0021498D">
        <w:trPr>
          <w:trHeight w:val="2767"/>
        </w:trPr>
        <w:tc>
          <w:tcPr>
            <w:tcW w:w="9606" w:type="dxa"/>
            <w:gridSpan w:val="7"/>
          </w:tcPr>
          <w:p w:rsidR="0021498D" w:rsidRPr="00E02BC2" w:rsidRDefault="0021498D" w:rsidP="0021498D">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E02BC2">
              <w:rPr>
                <w:rFonts w:ascii="Times New Roman" w:hAnsi="Times New Roman" w:cs="Times New Roman"/>
                <w:b/>
                <w:bCs/>
                <w:color w:val="000000"/>
                <w:sz w:val="23"/>
                <w:szCs w:val="23"/>
              </w:rPr>
              <w:lastRenderedPageBreak/>
              <w:t xml:space="preserve">Знания: </w:t>
            </w:r>
            <w:r w:rsidRPr="00E02BC2">
              <w:rPr>
                <w:rFonts w:ascii="Times New Roman" w:hAnsi="Times New Roman" w:cs="Times New Roman"/>
                <w:color w:val="000000"/>
                <w:sz w:val="23"/>
                <w:szCs w:val="23"/>
              </w:rPr>
              <w:t xml:space="preserve">принципы взаимодействия с другими службами отеля; сервисные стандарты </w:t>
            </w:r>
            <w:proofErr w:type="spellStart"/>
            <w:r w:rsidRPr="00E02BC2">
              <w:rPr>
                <w:rFonts w:ascii="Times New Roman" w:hAnsi="Times New Roman" w:cs="Times New Roman"/>
                <w:color w:val="000000"/>
                <w:sz w:val="23"/>
                <w:szCs w:val="23"/>
              </w:rPr>
              <w:t>housekeeping</w:t>
            </w:r>
            <w:proofErr w:type="spellEnd"/>
            <w:r w:rsidRPr="00E02BC2">
              <w:rPr>
                <w:rFonts w:ascii="Times New Roman" w:hAnsi="Times New Roman" w:cs="Times New Roman"/>
                <w:color w:val="000000"/>
                <w:sz w:val="23"/>
                <w:szCs w:val="23"/>
              </w:rPr>
              <w:t xml:space="preserve"> (стандарты обслуживания и регламенты службы обслуживания и эксплуатации номерного фонда); критерии и показатели качества обслуживания; санитарно-гигиенические мероприятия по обеспечению чистоты, порядка, комфорта пребывания гостей; порядок материально-технического обеспечения гостиницы и контроля за соблюдением норм и стандартов оснащения номерного фонда; принципы управления материально-производственными запасами;</w:t>
            </w:r>
            <w:proofErr w:type="gramEnd"/>
            <w:r w:rsidRPr="00E02BC2">
              <w:rPr>
                <w:rFonts w:ascii="Times New Roman" w:hAnsi="Times New Roman" w:cs="Times New Roman"/>
                <w:color w:val="000000"/>
                <w:sz w:val="23"/>
                <w:szCs w:val="23"/>
              </w:rPr>
              <w:t xml:space="preserve"> методы оценки уровня предоставляемого гостям сервиса; правила и нормы охраны труда, техники безопасности, производственной санитарии, противопожарной защиты и личной гигиены в процессе обслуживания потребителей; систему отчетности в службе обслуживания и эксплуатации номерного фонда; </w:t>
            </w:r>
          </w:p>
        </w:tc>
      </w:tr>
      <w:tr w:rsidR="001D1102" w:rsidRPr="00E02BC2" w:rsidTr="00D71E78">
        <w:trPr>
          <w:trHeight w:val="385"/>
        </w:trPr>
        <w:tc>
          <w:tcPr>
            <w:tcW w:w="5760" w:type="dxa"/>
            <w:gridSpan w:val="6"/>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p>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ПК 4.1. Планировать потребности службы бронирования и  продаж в материальных ресурсах и персонале</w:t>
            </w:r>
          </w:p>
        </w:tc>
        <w:tc>
          <w:tcPr>
            <w:tcW w:w="3846" w:type="dxa"/>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планирования потребности службы бронирования и продаж в материальных ресурсах и  персонале;</w:t>
            </w:r>
          </w:p>
        </w:tc>
      </w:tr>
      <w:tr w:rsidR="0021498D" w:rsidRPr="00E02BC2" w:rsidTr="0021498D">
        <w:trPr>
          <w:trHeight w:val="661"/>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оценивать и планировать потребность службы бронирования и продаж в материальных ресурсах и персонале; планировать и прогнозировать продажи; </w:t>
            </w:r>
          </w:p>
        </w:tc>
      </w:tr>
      <w:tr w:rsidR="0021498D" w:rsidRPr="00E02BC2" w:rsidTr="0021498D">
        <w:trPr>
          <w:trHeight w:val="1765"/>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Знания: </w:t>
            </w:r>
            <w:r w:rsidRPr="00E02BC2">
              <w:rPr>
                <w:rFonts w:ascii="Times New Roman" w:hAnsi="Times New Roman" w:cs="Times New Roman"/>
                <w:color w:val="000000"/>
                <w:sz w:val="23"/>
                <w:szCs w:val="23"/>
              </w:rPr>
              <w:t xml:space="preserve">структура и место службы бронирования и продаж в системе управления гостиничным предприятием, взаимосвязь с другими подразделениями гостиницы; направления работы отделов бронирования и продаж; функциональные обязанности сотрудников службы бронирования и продаж; рынок гостиничных услуг и современные тенденции развития гостиничного рынка; виды каналов сбыта гостиничного продукта; </w:t>
            </w:r>
          </w:p>
        </w:tc>
      </w:tr>
      <w:tr w:rsidR="0021498D" w:rsidRPr="00E02BC2" w:rsidTr="0021498D">
        <w:trPr>
          <w:trHeight w:val="1765"/>
        </w:trPr>
        <w:tc>
          <w:tcPr>
            <w:tcW w:w="4321" w:type="dxa"/>
            <w:gridSpan w:val="4"/>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ПК 4.2. Организовывать деятельность сотрудников службы бронирования и продаж в соответствии с текущими планами и стандартами гостиницы </w:t>
            </w:r>
          </w:p>
        </w:tc>
        <w:tc>
          <w:tcPr>
            <w:tcW w:w="5285" w:type="dxa"/>
            <w:gridSpan w:val="3"/>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 xml:space="preserve">организации деятельности сотрудников службы бронирования и продаж в соответствии с текущими планами и стандартами гостиницы; разработки практических рекомендаций по формированию спроса и стимулированию сбыта гостиничного продукта для различных целевых сегментов; выявлении конкурентоспособности гостиничного продукта; оформления документов и ведения диалогов на профессиональную тематику на иностранном языке; </w:t>
            </w:r>
          </w:p>
        </w:tc>
      </w:tr>
      <w:tr w:rsidR="0021498D" w:rsidRPr="00E02BC2" w:rsidTr="0021498D">
        <w:trPr>
          <w:trHeight w:val="2041"/>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proofErr w:type="gramStart"/>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осуществлять мониторинг рынка гостиничных услуг; выделять целевой сегмент клиентской базы; собирать и анализировать информацию о потребностях целевого рынка; ориентироваться в номенклатуре основных и дополнительных услуг отеля; разрабатывать мероприятия по повышению лояльности гостей; выявлять конкурентоспособность гостиничного продукта и разрабатывать мероприятия по ее повышению; проводить обучение, персонала службы бронирования и продаж приемам эффективных продаж; </w:t>
            </w:r>
            <w:proofErr w:type="gramEnd"/>
          </w:p>
        </w:tc>
      </w:tr>
      <w:tr w:rsidR="0021498D" w:rsidRPr="00E02BC2" w:rsidTr="0021498D">
        <w:trPr>
          <w:trHeight w:val="2041"/>
        </w:trPr>
        <w:tc>
          <w:tcPr>
            <w:tcW w:w="9606" w:type="dxa"/>
            <w:gridSpan w:val="7"/>
            <w:tcBorders>
              <w:left w:val="nil"/>
              <w:right w:val="nil"/>
            </w:tcBorders>
          </w:tcPr>
          <w:p w:rsidR="0021498D" w:rsidRPr="00E02BC2" w:rsidRDefault="0021498D" w:rsidP="001D1102">
            <w:pPr>
              <w:autoSpaceDE w:val="0"/>
              <w:autoSpaceDN w:val="0"/>
              <w:adjustRightInd w:val="0"/>
              <w:spacing w:after="0" w:line="240" w:lineRule="auto"/>
              <w:jc w:val="both"/>
              <w:rPr>
                <w:rFonts w:ascii="Times New Roman" w:hAnsi="Times New Roman" w:cs="Times New Roman"/>
                <w:b/>
                <w:bCs/>
                <w:color w:val="000000"/>
                <w:sz w:val="23"/>
                <w:szCs w:val="23"/>
              </w:rPr>
            </w:pPr>
            <w:r w:rsidRPr="00E02BC2">
              <w:rPr>
                <w:rFonts w:ascii="Times New Roman" w:hAnsi="Times New Roman" w:cs="Times New Roman"/>
                <w:b/>
                <w:bCs/>
                <w:color w:val="000000"/>
                <w:sz w:val="23"/>
                <w:szCs w:val="23"/>
              </w:rPr>
              <w:t xml:space="preserve">Знания: </w:t>
            </w:r>
            <w:r w:rsidRPr="001D1102">
              <w:rPr>
                <w:rFonts w:ascii="Times New Roman" w:hAnsi="Times New Roman" w:cs="Times New Roman"/>
                <w:bCs/>
                <w:color w:val="000000"/>
                <w:sz w:val="23"/>
                <w:szCs w:val="23"/>
              </w:rPr>
              <w:t>способы управления доходами гостиницы; особенности спроса и предложения в гостиничном бизнесе; особенности работы с различными категориями гостей; методы управления продажами с учётом сегментации; способы позиционирования гостиницы и выделения ее конкурентных преимуществ; особенности продаж номерного фонда и дополнительных услуг гостиницы; каналы и технологии продаж гостиничного продукта; ценообразование, виды тарифных планов и тарифную политику гостиничного предприятия</w:t>
            </w:r>
            <w:proofErr w:type="gramStart"/>
            <w:r w:rsidRPr="001D1102">
              <w:rPr>
                <w:rFonts w:ascii="Times New Roman" w:hAnsi="Times New Roman" w:cs="Times New Roman"/>
                <w:bCs/>
                <w:color w:val="000000"/>
                <w:sz w:val="23"/>
                <w:szCs w:val="23"/>
              </w:rPr>
              <w:t>;п</w:t>
            </w:r>
            <w:proofErr w:type="gramEnd"/>
            <w:r w:rsidRPr="001D1102">
              <w:rPr>
                <w:rFonts w:ascii="Times New Roman" w:hAnsi="Times New Roman" w:cs="Times New Roman"/>
                <w:bCs/>
                <w:color w:val="000000"/>
                <w:sz w:val="23"/>
                <w:szCs w:val="23"/>
              </w:rPr>
              <w:t>ринципы создания системы «лояльности» работы с гостями; методы максимизации доходов гостиницы; критерии эффективности работы персонала гостиницы по продажам; виды отчетности по продажам; нормативные документы, регламентирующие работу службы бронирования и документооборот службы бронирования и продаж; перечень ресурсов необходимых для работы службы бронирования и продаж, требования к их формированию; методику проведения тренингов для персонала занятого продажами гостиничного продукта;</w:t>
            </w:r>
          </w:p>
        </w:tc>
      </w:tr>
      <w:tr w:rsidR="0021498D" w:rsidRPr="00E02BC2" w:rsidTr="001D1102">
        <w:trPr>
          <w:trHeight w:val="1350"/>
        </w:trPr>
        <w:tc>
          <w:tcPr>
            <w:tcW w:w="3413" w:type="dxa"/>
            <w:gridSpan w:val="3"/>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lastRenderedPageBreak/>
              <w:t xml:space="preserve">ПК 4.3. Контролировать текущую деятельность сотрудников службы бронирования и продаж для поддержания требуемого уровня качества обслуживания гостей </w:t>
            </w:r>
          </w:p>
        </w:tc>
        <w:tc>
          <w:tcPr>
            <w:tcW w:w="6193" w:type="dxa"/>
            <w:gridSpan w:val="4"/>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E02BC2">
              <w:rPr>
                <w:rFonts w:ascii="Times New Roman" w:hAnsi="Times New Roman" w:cs="Times New Roman"/>
                <w:color w:val="000000"/>
                <w:sz w:val="23"/>
                <w:szCs w:val="23"/>
              </w:rPr>
              <w:t xml:space="preserve">контроля текущей деятельности сотрудников службы бронирования и продаж для поддержания требуемого уровня качества обслуживания гостей </w:t>
            </w:r>
          </w:p>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color w:val="000000"/>
                <w:sz w:val="23"/>
                <w:szCs w:val="23"/>
              </w:rPr>
              <w:t xml:space="preserve">определения эффективности мероприятий по стимулированию сбыта гостиничного продукта; </w:t>
            </w:r>
          </w:p>
        </w:tc>
      </w:tr>
      <w:tr w:rsidR="0021498D" w:rsidRPr="00E02BC2" w:rsidTr="001D1102">
        <w:trPr>
          <w:trHeight w:val="1075"/>
        </w:trPr>
        <w:tc>
          <w:tcPr>
            <w:tcW w:w="9606" w:type="dxa"/>
            <w:gridSpan w:val="7"/>
          </w:tcPr>
          <w:p w:rsidR="0021498D" w:rsidRPr="00E02BC2" w:rsidRDefault="0021498D"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Умения: </w:t>
            </w:r>
            <w:r w:rsidRPr="00E02BC2">
              <w:rPr>
                <w:rFonts w:ascii="Times New Roman" w:hAnsi="Times New Roman" w:cs="Times New Roman"/>
                <w:color w:val="000000"/>
                <w:sz w:val="23"/>
                <w:szCs w:val="23"/>
              </w:rPr>
              <w:t xml:space="preserve">оценивать эффективность работы службы бронирования и продаж; определять эффективность мероприятий по стимулированию сбыта гостиничного продукта; разрабатывать и предоставлять предложения по повышению эффективности сбыта гостиничного продукта; </w:t>
            </w:r>
          </w:p>
        </w:tc>
      </w:tr>
      <w:tr w:rsidR="001D1102" w:rsidRPr="00E02BC2" w:rsidTr="00820EC1">
        <w:trPr>
          <w:trHeight w:val="914"/>
        </w:trPr>
        <w:tc>
          <w:tcPr>
            <w:tcW w:w="9606" w:type="dxa"/>
            <w:gridSpan w:val="7"/>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Знания: </w:t>
            </w:r>
            <w:r w:rsidRPr="00E02BC2">
              <w:rPr>
                <w:rFonts w:ascii="Times New Roman" w:hAnsi="Times New Roman" w:cs="Times New Roman"/>
                <w:color w:val="000000"/>
                <w:sz w:val="23"/>
                <w:szCs w:val="23"/>
              </w:rPr>
              <w:t xml:space="preserve">критерии и методы оценки эффективности работы сотрудников и службы бронирования и продаж; </w:t>
            </w:r>
          </w:p>
          <w:p w:rsidR="001D1102" w:rsidRPr="00E02BC2" w:rsidRDefault="001D1102" w:rsidP="00820EC1">
            <w:pPr>
              <w:autoSpaceDE w:val="0"/>
              <w:autoSpaceDN w:val="0"/>
              <w:adjustRightInd w:val="0"/>
              <w:spacing w:after="0" w:line="240" w:lineRule="auto"/>
              <w:rPr>
                <w:rFonts w:ascii="Times New Roman" w:hAnsi="Times New Roman" w:cs="Times New Roman"/>
                <w:color w:val="000000"/>
                <w:sz w:val="23"/>
                <w:szCs w:val="23"/>
              </w:rPr>
            </w:pPr>
            <w:r w:rsidRPr="001D1102">
              <w:rPr>
                <w:rFonts w:ascii="Times New Roman" w:hAnsi="Times New Roman" w:cs="Times New Roman"/>
                <w:bCs/>
                <w:color w:val="000000"/>
                <w:sz w:val="23"/>
                <w:szCs w:val="23"/>
              </w:rPr>
              <w:t xml:space="preserve">виды отчетности по продажам; </w:t>
            </w:r>
          </w:p>
        </w:tc>
      </w:tr>
      <w:tr w:rsidR="001D1102" w:rsidRPr="00E02BC2" w:rsidTr="00BC4BA4">
        <w:trPr>
          <w:trHeight w:val="844"/>
        </w:trPr>
        <w:tc>
          <w:tcPr>
            <w:tcW w:w="2880" w:type="dxa"/>
            <w:gridSpan w:val="2"/>
          </w:tcPr>
          <w:p w:rsidR="001D1102" w:rsidRPr="001D1102" w:rsidRDefault="001D1102" w:rsidP="001D1102">
            <w:pPr>
              <w:autoSpaceDE w:val="0"/>
              <w:autoSpaceDN w:val="0"/>
              <w:adjustRightInd w:val="0"/>
              <w:spacing w:after="0" w:line="240" w:lineRule="auto"/>
              <w:rPr>
                <w:rFonts w:ascii="Times New Roman" w:hAnsi="Times New Roman" w:cs="Times New Roman"/>
                <w:b/>
                <w:color w:val="000000"/>
                <w:sz w:val="23"/>
                <w:szCs w:val="23"/>
              </w:rPr>
            </w:pPr>
            <w:r w:rsidRPr="001D1102">
              <w:rPr>
                <w:rFonts w:ascii="Times New Roman" w:hAnsi="Times New Roman" w:cs="Times New Roman"/>
                <w:b/>
                <w:color w:val="000000"/>
                <w:sz w:val="23"/>
                <w:szCs w:val="23"/>
              </w:rPr>
              <w:t xml:space="preserve">Выполнение работ по профессии « Портье» </w:t>
            </w:r>
            <w:r>
              <w:rPr>
                <w:szCs w:val="24"/>
              </w:rPr>
              <w:t>«</w:t>
            </w:r>
            <w:r w:rsidRPr="001D1102">
              <w:rPr>
                <w:rFonts w:ascii="Times New Roman" w:hAnsi="Times New Roman" w:cs="Times New Roman"/>
                <w:b/>
                <w:color w:val="000000"/>
                <w:sz w:val="23"/>
                <w:szCs w:val="23"/>
              </w:rPr>
              <w:t>Агент по закупкам</w:t>
            </w:r>
            <w:r>
              <w:rPr>
                <w:rFonts w:ascii="Times New Roman" w:hAnsi="Times New Roman" w:cs="Times New Roman"/>
                <w:b/>
                <w:color w:val="000000"/>
                <w:sz w:val="23"/>
                <w:szCs w:val="23"/>
              </w:rPr>
              <w:t>»</w:t>
            </w:r>
          </w:p>
        </w:tc>
        <w:tc>
          <w:tcPr>
            <w:tcW w:w="6726" w:type="dxa"/>
            <w:gridSpan w:val="5"/>
          </w:tcPr>
          <w:p w:rsidR="001D1102" w:rsidRPr="00E02BC2" w:rsidRDefault="001D1102" w:rsidP="0021498D">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Практический опыт: </w:t>
            </w:r>
            <w:r w:rsidRPr="00BC4BA4">
              <w:rPr>
                <w:rStyle w:val="11pt0pt"/>
                <w:rFonts w:eastAsiaTheme="minorEastAsia"/>
                <w:i w:val="0"/>
              </w:rPr>
              <w:t>Организация работы портье</w:t>
            </w:r>
            <w:r w:rsidR="00BC4BA4" w:rsidRPr="00BC4BA4">
              <w:rPr>
                <w:rStyle w:val="11pt0pt"/>
                <w:rFonts w:eastAsiaTheme="minorEastAsia"/>
                <w:i w:val="0"/>
              </w:rPr>
              <w:t xml:space="preserve"> и агента по закупкам</w:t>
            </w:r>
          </w:p>
        </w:tc>
      </w:tr>
      <w:tr w:rsidR="0021498D" w:rsidRPr="00E02BC2" w:rsidTr="00BC4BA4">
        <w:trPr>
          <w:trHeight w:val="558"/>
        </w:trPr>
        <w:tc>
          <w:tcPr>
            <w:tcW w:w="9606" w:type="dxa"/>
            <w:gridSpan w:val="7"/>
          </w:tcPr>
          <w:p w:rsidR="0021498D" w:rsidRPr="00E02BC2" w:rsidRDefault="0021498D" w:rsidP="001D1102">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Умения</w:t>
            </w:r>
            <w:r w:rsidRPr="00BC4BA4">
              <w:rPr>
                <w:rFonts w:ascii="Times New Roman" w:hAnsi="Times New Roman" w:cs="Times New Roman"/>
                <w:b/>
                <w:bCs/>
                <w:i/>
                <w:color w:val="000000"/>
                <w:sz w:val="23"/>
                <w:szCs w:val="23"/>
              </w:rPr>
              <w:t xml:space="preserve">: </w:t>
            </w:r>
            <w:r w:rsidR="00BC4BA4" w:rsidRPr="00BC4BA4">
              <w:rPr>
                <w:rStyle w:val="11pt0pt"/>
                <w:rFonts w:eastAsiaTheme="minorEastAsia"/>
                <w:i w:val="0"/>
              </w:rPr>
              <w:t>выполнение работ</w:t>
            </w:r>
            <w:r w:rsidR="00BC4BA4">
              <w:rPr>
                <w:rStyle w:val="11pt0pt"/>
                <w:rFonts w:eastAsiaTheme="minorEastAsia"/>
                <w:i w:val="0"/>
              </w:rPr>
              <w:t xml:space="preserve"> портье и </w:t>
            </w:r>
            <w:r w:rsidR="00BC4BA4" w:rsidRPr="00BC4BA4">
              <w:rPr>
                <w:rStyle w:val="11pt0pt"/>
                <w:rFonts w:eastAsiaTheme="minorEastAsia"/>
                <w:i w:val="0"/>
              </w:rPr>
              <w:t xml:space="preserve"> агента по закупкам</w:t>
            </w:r>
          </w:p>
        </w:tc>
      </w:tr>
      <w:tr w:rsidR="0021498D" w:rsidRPr="00E02BC2" w:rsidTr="00F0219E">
        <w:trPr>
          <w:trHeight w:val="3557"/>
        </w:trPr>
        <w:tc>
          <w:tcPr>
            <w:tcW w:w="9606" w:type="dxa"/>
            <w:gridSpan w:val="7"/>
            <w:tcBorders>
              <w:bottom w:val="single" w:sz="4" w:space="0" w:color="auto"/>
            </w:tcBorders>
          </w:tcPr>
          <w:p w:rsidR="0021498D" w:rsidRPr="00F0219E" w:rsidRDefault="0021498D" w:rsidP="0021498D">
            <w:pPr>
              <w:autoSpaceDE w:val="0"/>
              <w:autoSpaceDN w:val="0"/>
              <w:adjustRightInd w:val="0"/>
              <w:spacing w:after="0" w:line="240" w:lineRule="auto"/>
              <w:contextualSpacing/>
              <w:rPr>
                <w:rStyle w:val="11pt0pt"/>
                <w:rFonts w:eastAsiaTheme="minorEastAsia"/>
                <w:i w:val="0"/>
              </w:rPr>
            </w:pPr>
            <w:r w:rsidRPr="00F0219E">
              <w:rPr>
                <w:rStyle w:val="11pt0pt"/>
                <w:rFonts w:eastAsiaTheme="minorEastAsia"/>
                <w:i w:val="0"/>
              </w:rPr>
              <w:t xml:space="preserve">Знания: </w:t>
            </w:r>
            <w:r w:rsidR="001D1102" w:rsidRPr="00F0219E">
              <w:rPr>
                <w:rStyle w:val="11pt0pt"/>
                <w:rFonts w:eastAsiaTheme="minorEastAsia"/>
                <w:i w:val="0"/>
              </w:rPr>
              <w:t>Основы коммерческой деятельности</w:t>
            </w:r>
            <w:r w:rsidR="00BC4BA4" w:rsidRPr="00F0219E">
              <w:rPr>
                <w:rStyle w:val="11pt0pt"/>
                <w:rFonts w:eastAsiaTheme="minorEastAsia"/>
                <w:i w:val="0"/>
              </w:rPr>
              <w:t xml:space="preserve">; </w:t>
            </w:r>
            <w:r w:rsidR="001D1102" w:rsidRPr="00F0219E">
              <w:rPr>
                <w:rStyle w:val="11pt0pt"/>
                <w:rFonts w:eastAsiaTheme="minorEastAsia"/>
                <w:i w:val="0"/>
              </w:rPr>
              <w:t>Ассортимент и организация  хранения товаров</w:t>
            </w:r>
            <w:r w:rsidR="00BC4BA4" w:rsidRPr="00F0219E">
              <w:rPr>
                <w:rStyle w:val="11pt0pt"/>
                <w:rFonts w:eastAsiaTheme="minorEastAsia"/>
                <w:i w:val="0"/>
              </w:rPr>
              <w:t xml:space="preserve">; </w:t>
            </w:r>
            <w:r w:rsidR="001D1102" w:rsidRPr="00F0219E">
              <w:rPr>
                <w:rStyle w:val="11pt0pt"/>
                <w:rFonts w:eastAsiaTheme="minorEastAsia"/>
                <w:i w:val="0"/>
              </w:rPr>
              <w:t>Логистика гостиничных предприятий</w:t>
            </w:r>
            <w:r w:rsidR="00BC4BA4" w:rsidRPr="00F0219E">
              <w:rPr>
                <w:rStyle w:val="11pt0pt"/>
                <w:rFonts w:eastAsiaTheme="minorEastAsia"/>
                <w:i w:val="0"/>
              </w:rPr>
              <w:t>; Нормативно-правовое регулиро</w:t>
            </w:r>
            <w:r w:rsidR="001D1102" w:rsidRPr="00F0219E">
              <w:rPr>
                <w:rStyle w:val="11pt0pt"/>
                <w:rFonts w:eastAsiaTheme="minorEastAsia"/>
                <w:i w:val="0"/>
              </w:rPr>
              <w:t>вание закупочной  деятельности</w:t>
            </w:r>
            <w:r w:rsidR="00BC4BA4" w:rsidRPr="00F0219E">
              <w:rPr>
                <w:rStyle w:val="11pt0pt"/>
                <w:rFonts w:eastAsiaTheme="minorEastAsia"/>
                <w:i w:val="0"/>
              </w:rPr>
              <w:t>.</w:t>
            </w:r>
          </w:p>
          <w:p w:rsidR="00F0219E" w:rsidRPr="00F0219E" w:rsidRDefault="00F0219E" w:rsidP="00F0219E">
            <w:pPr>
              <w:ind w:firstLine="708"/>
              <w:contextualSpacing/>
              <w:jc w:val="both"/>
              <w:rPr>
                <w:rStyle w:val="11pt0pt"/>
                <w:rFonts w:eastAsiaTheme="minorEastAsia"/>
                <w:i w:val="0"/>
              </w:rPr>
            </w:pPr>
            <w:r w:rsidRPr="00F0219E">
              <w:rPr>
                <w:rStyle w:val="11pt0pt"/>
                <w:rFonts w:eastAsiaTheme="minorEastAsia"/>
                <w:i w:val="0"/>
              </w:rPr>
              <w:t>При освоении модуля « Выполнение работ по одной или нескольким профессиям рабочих, должностям служащих предусмотрено:</w:t>
            </w:r>
          </w:p>
          <w:p w:rsidR="00F0219E" w:rsidRPr="00F0219E" w:rsidRDefault="00F0219E" w:rsidP="00F0219E">
            <w:pPr>
              <w:ind w:firstLine="708"/>
              <w:contextualSpacing/>
              <w:jc w:val="both"/>
              <w:rPr>
                <w:rStyle w:val="11pt0pt"/>
                <w:rFonts w:eastAsiaTheme="minorEastAsia"/>
                <w:i w:val="0"/>
              </w:rPr>
            </w:pPr>
            <w:r w:rsidRPr="00F0219E">
              <w:rPr>
                <w:rStyle w:val="11pt0pt"/>
                <w:rFonts w:eastAsiaTheme="minorEastAsia"/>
                <w:i w:val="0"/>
              </w:rPr>
              <w:t xml:space="preserve">- выполнение </w:t>
            </w:r>
            <w:proofErr w:type="gramStart"/>
            <w:r w:rsidRPr="00F0219E">
              <w:rPr>
                <w:rStyle w:val="11pt0pt"/>
                <w:rFonts w:eastAsiaTheme="minorEastAsia"/>
                <w:i w:val="0"/>
              </w:rPr>
              <w:t>обучающимися</w:t>
            </w:r>
            <w:proofErr w:type="gramEnd"/>
            <w:r w:rsidRPr="00F0219E">
              <w:rPr>
                <w:rStyle w:val="11pt0pt"/>
                <w:rFonts w:eastAsiaTheme="minorEastAsia"/>
                <w:i w:val="0"/>
              </w:rPr>
              <w:t xml:space="preserve"> практических занятий;</w:t>
            </w:r>
          </w:p>
          <w:p w:rsidR="00F0219E" w:rsidRPr="00F0219E" w:rsidRDefault="00F0219E" w:rsidP="00F0219E">
            <w:pPr>
              <w:ind w:firstLine="708"/>
              <w:contextualSpacing/>
              <w:jc w:val="both"/>
              <w:rPr>
                <w:rStyle w:val="11pt0pt"/>
                <w:rFonts w:eastAsiaTheme="minorEastAsia"/>
                <w:i w:val="0"/>
              </w:rPr>
            </w:pPr>
            <w:r w:rsidRPr="00F0219E">
              <w:rPr>
                <w:rStyle w:val="11pt0pt"/>
                <w:rFonts w:eastAsiaTheme="minorEastAsia"/>
                <w:i w:val="0"/>
              </w:rPr>
              <w:t>- освоение обучающимися программы модуля в условиях созданной соответствующей образовательной среды в образовательном учреждении или в профильных организациях;</w:t>
            </w:r>
          </w:p>
          <w:p w:rsidR="00F0219E" w:rsidRPr="00F0219E" w:rsidRDefault="00F0219E" w:rsidP="00F0219E">
            <w:pPr>
              <w:ind w:firstLine="708"/>
              <w:contextualSpacing/>
              <w:jc w:val="both"/>
              <w:rPr>
                <w:rStyle w:val="11pt0pt"/>
                <w:rFonts w:eastAsiaTheme="minorEastAsia"/>
                <w:i w:val="0"/>
              </w:rPr>
            </w:pPr>
            <w:r w:rsidRPr="00F0219E">
              <w:rPr>
                <w:rStyle w:val="11pt0pt"/>
                <w:rFonts w:eastAsiaTheme="minorEastAsia"/>
                <w:i w:val="0"/>
              </w:rPr>
              <w:t>- проведение учебной практики в организациях, направление деятельности которых соответствует профилю подготовки обучающихся.</w:t>
            </w:r>
          </w:p>
          <w:p w:rsidR="00F0219E" w:rsidRPr="00F0219E" w:rsidRDefault="00F0219E" w:rsidP="00F0219E">
            <w:pPr>
              <w:ind w:firstLine="708"/>
              <w:contextualSpacing/>
              <w:jc w:val="both"/>
              <w:rPr>
                <w:rStyle w:val="11pt0pt"/>
                <w:rFonts w:eastAsiaTheme="minorEastAsia"/>
                <w:i w:val="0"/>
              </w:rPr>
            </w:pPr>
            <w:r w:rsidRPr="00F0219E">
              <w:rPr>
                <w:rStyle w:val="11pt0pt"/>
                <w:rFonts w:eastAsiaTheme="minorEastAsia"/>
                <w:i w:val="0"/>
              </w:rPr>
              <w:t>По результатам квалификационного экзамена, обучающимся выдается свидетельство о професси</w:t>
            </w:r>
            <w:r>
              <w:rPr>
                <w:rStyle w:val="11pt0pt"/>
                <w:rFonts w:eastAsiaTheme="minorEastAsia"/>
                <w:i w:val="0"/>
              </w:rPr>
              <w:t>и рабочего, должности служащего.</w:t>
            </w:r>
          </w:p>
        </w:tc>
      </w:tr>
    </w:tbl>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1D1102" w:rsidRDefault="001D1102"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F0219E" w:rsidRDefault="00F0219E" w:rsidP="00E02BC2">
      <w:pPr>
        <w:autoSpaceDE w:val="0"/>
        <w:autoSpaceDN w:val="0"/>
        <w:adjustRightInd w:val="0"/>
        <w:spacing w:after="0" w:line="240" w:lineRule="auto"/>
        <w:rPr>
          <w:rFonts w:ascii="Times New Roman" w:hAnsi="Times New Roman" w:cs="Times New Roman"/>
          <w:b/>
          <w:bCs/>
          <w:color w:val="000000"/>
          <w:sz w:val="23"/>
          <w:szCs w:val="23"/>
        </w:rPr>
      </w:pPr>
    </w:p>
    <w:p w:rsidR="00E02BC2" w:rsidRPr="00E02BC2" w:rsidRDefault="00E02BC2" w:rsidP="00E02BC2">
      <w:pPr>
        <w:autoSpaceDE w:val="0"/>
        <w:autoSpaceDN w:val="0"/>
        <w:adjustRightInd w:val="0"/>
        <w:spacing w:after="0" w:line="240" w:lineRule="auto"/>
        <w:rPr>
          <w:rFonts w:ascii="Times New Roman" w:hAnsi="Times New Roman" w:cs="Times New Roman"/>
          <w:color w:val="000000"/>
          <w:sz w:val="23"/>
          <w:szCs w:val="23"/>
        </w:rPr>
      </w:pPr>
      <w:r w:rsidRPr="00E02BC2">
        <w:rPr>
          <w:rFonts w:ascii="Times New Roman" w:hAnsi="Times New Roman" w:cs="Times New Roman"/>
          <w:b/>
          <w:bCs/>
          <w:color w:val="000000"/>
          <w:sz w:val="23"/>
          <w:szCs w:val="23"/>
        </w:rPr>
        <w:t xml:space="preserve">РАЗДЕЛ 5. СТРУКТУРА ОБРАЗОВАТЕЛЬНОЙ ПРОГРАММЫ </w:t>
      </w:r>
    </w:p>
    <w:p w:rsidR="00E02BC2" w:rsidRPr="00BC4BA4" w:rsidRDefault="00E02BC2" w:rsidP="00BC4BA4">
      <w:pPr>
        <w:autoSpaceDE w:val="0"/>
        <w:autoSpaceDN w:val="0"/>
        <w:adjustRightInd w:val="0"/>
        <w:spacing w:after="0" w:line="240" w:lineRule="auto"/>
        <w:ind w:right="534"/>
        <w:rPr>
          <w:rFonts w:ascii="Times New Roman" w:hAnsi="Times New Roman" w:cs="Times New Roman"/>
          <w:b/>
          <w:color w:val="000000"/>
          <w:sz w:val="28"/>
          <w:szCs w:val="28"/>
        </w:rPr>
      </w:pPr>
      <w:r w:rsidRPr="00BC4BA4">
        <w:rPr>
          <w:rFonts w:ascii="Times New Roman" w:hAnsi="Times New Roman" w:cs="Times New Roman"/>
          <w:b/>
          <w:color w:val="000000"/>
          <w:sz w:val="28"/>
          <w:szCs w:val="28"/>
        </w:rPr>
        <w:t xml:space="preserve">5.1. ППССЗ включает в себя: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рабочий учебный план,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календарный учебный график,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рабочие программы учебных дисциплин, модулей, учебных и производственных практик,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методические рекомендации к выполнению самостоятельных работ,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методические рекомендации к выполнению практических и лабораторных работ,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методические рекомендации к выполнению курсовых и дипломных работ,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комплект контрольно-оценочных средств,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программу государственной итоговой аттестации. </w:t>
      </w:r>
    </w:p>
    <w:p w:rsidR="00E02BC2" w:rsidRPr="00BC4BA4" w:rsidRDefault="00E02BC2" w:rsidP="00BC4BA4">
      <w:pPr>
        <w:autoSpaceDE w:val="0"/>
        <w:autoSpaceDN w:val="0"/>
        <w:adjustRightInd w:val="0"/>
        <w:spacing w:after="0" w:line="240" w:lineRule="auto"/>
        <w:ind w:right="534"/>
        <w:rPr>
          <w:rFonts w:ascii="Times New Roman" w:hAnsi="Times New Roman" w:cs="Times New Roman"/>
          <w:b/>
          <w:color w:val="000000"/>
          <w:sz w:val="28"/>
          <w:szCs w:val="28"/>
        </w:rPr>
      </w:pPr>
      <w:r w:rsidRPr="00BC4BA4">
        <w:rPr>
          <w:rFonts w:ascii="Times New Roman" w:hAnsi="Times New Roman" w:cs="Times New Roman"/>
          <w:b/>
          <w:color w:val="000000"/>
          <w:sz w:val="28"/>
          <w:szCs w:val="28"/>
        </w:rPr>
        <w:t xml:space="preserve">5.2. ППССЗ по специальности 43.02.14 Гостиничное дело имеет следующую структуру: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Общий гуманитарный и социально-экономический цикл;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Математический и общий естественнонаучный цикл;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lastRenderedPageBreak/>
        <w:t xml:space="preserve">- Общепрофессиональный цикл;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Профессиональный цикл; </w:t>
      </w:r>
    </w:p>
    <w:p w:rsidR="00E02BC2" w:rsidRPr="00BC4BA4" w:rsidRDefault="00E02BC2" w:rsidP="00BC4BA4">
      <w:pPr>
        <w:autoSpaceDE w:val="0"/>
        <w:autoSpaceDN w:val="0"/>
        <w:adjustRightInd w:val="0"/>
        <w:spacing w:after="0" w:line="240" w:lineRule="auto"/>
        <w:ind w:right="534"/>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 Государственная итоговая аттестация.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color w:val="000000"/>
          <w:sz w:val="28"/>
          <w:szCs w:val="28"/>
        </w:rPr>
      </w:pPr>
      <w:r w:rsidRPr="00BC4BA4">
        <w:rPr>
          <w:rFonts w:ascii="Times New Roman" w:hAnsi="Times New Roman" w:cs="Times New Roman"/>
          <w:color w:val="000000"/>
          <w:sz w:val="28"/>
          <w:szCs w:val="28"/>
        </w:rPr>
        <w:t xml:space="preserve">Общий гуманитарный и социально-экономический, математический и общий естественнонаучный, общепрофессиональный циклы состоят из дисциплин. Профессиональный цикл состоит из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w:t>
      </w:r>
      <w:proofErr w:type="gramStart"/>
      <w:r w:rsidRPr="00BC4BA4">
        <w:rPr>
          <w:rFonts w:ascii="Times New Roman" w:hAnsi="Times New Roman" w:cs="Times New Roman"/>
          <w:color w:val="000000"/>
          <w:sz w:val="28"/>
          <w:szCs w:val="28"/>
        </w:rPr>
        <w:t>обучающимися</w:t>
      </w:r>
      <w:proofErr w:type="gramEnd"/>
      <w:r w:rsidRPr="00BC4BA4">
        <w:rPr>
          <w:rFonts w:ascii="Times New Roman" w:hAnsi="Times New Roman" w:cs="Times New Roman"/>
          <w:color w:val="000000"/>
          <w:sz w:val="28"/>
          <w:szCs w:val="28"/>
        </w:rPr>
        <w:t xml:space="preserve"> профессиональных модулей проводятся учебная практика и производственная практика</w:t>
      </w:r>
      <w:r w:rsidR="00BC4BA4" w:rsidRPr="00BC4BA4">
        <w:rPr>
          <w:rFonts w:ascii="Times New Roman" w:hAnsi="Times New Roman" w:cs="Times New Roman"/>
          <w:color w:val="000000"/>
          <w:sz w:val="28"/>
          <w:szCs w:val="28"/>
        </w:rPr>
        <w:t xml:space="preserve"> (по профилю специальности). </w:t>
      </w:r>
    </w:p>
    <w:p w:rsidR="00E02BC2" w:rsidRPr="00BC4BA4" w:rsidRDefault="00E02BC2" w:rsidP="00BC4BA4">
      <w:pPr>
        <w:autoSpaceDE w:val="0"/>
        <w:autoSpaceDN w:val="0"/>
        <w:adjustRightInd w:val="0"/>
        <w:spacing w:after="0" w:line="240" w:lineRule="auto"/>
        <w:ind w:right="534"/>
        <w:rPr>
          <w:rFonts w:ascii="Times New Roman" w:hAnsi="Times New Roman" w:cs="Times New Roman"/>
          <w:sz w:val="28"/>
          <w:szCs w:val="28"/>
        </w:rPr>
      </w:pPr>
    </w:p>
    <w:p w:rsidR="00E02BC2" w:rsidRPr="00BC4BA4" w:rsidRDefault="00E02BC2" w:rsidP="00BC4BA4">
      <w:pPr>
        <w:pageBreakBefore/>
        <w:autoSpaceDE w:val="0"/>
        <w:autoSpaceDN w:val="0"/>
        <w:adjustRightInd w:val="0"/>
        <w:spacing w:after="0" w:line="240" w:lineRule="auto"/>
        <w:ind w:right="534"/>
        <w:rPr>
          <w:rFonts w:ascii="Times New Roman" w:hAnsi="Times New Roman" w:cs="Times New Roman"/>
          <w:b/>
          <w:sz w:val="28"/>
          <w:szCs w:val="28"/>
        </w:rPr>
      </w:pPr>
      <w:r w:rsidRPr="00BC4BA4">
        <w:rPr>
          <w:rFonts w:ascii="Times New Roman" w:hAnsi="Times New Roman" w:cs="Times New Roman"/>
          <w:b/>
          <w:sz w:val="28"/>
          <w:szCs w:val="28"/>
        </w:rPr>
        <w:lastRenderedPageBreak/>
        <w:t xml:space="preserve">5.3. Структура образовательной программы включает обязательную часть и часть, формируемую участниками образовательных отношений (вариативную часть).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Обязательная часть образовательной программы направлена на формирование общих и профессиональных компетенций и составляет не более 70 % от общего объема времени, отведенного на ее освоение.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Вариативная часть образовательной программы (30%) дает возможность расширения основных видов деятельности, к которым должен быть готов выпускник, освоивший образовательную программу, согласно получаемой квалификации,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b/>
          <w:bCs/>
          <w:sz w:val="28"/>
          <w:szCs w:val="28"/>
        </w:rPr>
        <w:t xml:space="preserve">РАЗДЕЛ 6. УСЛОВИЯ ОБРАЗОВАТЕЛЬНОЙ ДЕЯТЕЛЬНОСТИ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b/>
          <w:sz w:val="28"/>
          <w:szCs w:val="28"/>
        </w:rPr>
      </w:pPr>
      <w:r w:rsidRPr="00BC4BA4">
        <w:rPr>
          <w:rFonts w:ascii="Times New Roman" w:hAnsi="Times New Roman" w:cs="Times New Roman"/>
          <w:b/>
          <w:sz w:val="28"/>
          <w:szCs w:val="28"/>
        </w:rPr>
        <w:t xml:space="preserve">6.1. Материально-техническое оснащение образовательной программы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proofErr w:type="gramStart"/>
      <w:r w:rsidRPr="00BC4BA4">
        <w:rPr>
          <w:rFonts w:ascii="Times New Roman" w:hAnsi="Times New Roman" w:cs="Times New Roman"/>
          <w:sz w:val="28"/>
          <w:szCs w:val="28"/>
        </w:rPr>
        <w:t xml:space="preserve">Колледж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roofErr w:type="gramEnd"/>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bookmarkStart w:id="0" w:name="_Toc486876318"/>
      <w:bookmarkStart w:id="1" w:name="_Toc487128938"/>
      <w:r w:rsidRPr="00BC4BA4">
        <w:rPr>
          <w:rFonts w:ascii="Times New Roman" w:hAnsi="Times New Roman" w:cs="Times New Roman"/>
          <w:sz w:val="28"/>
          <w:szCs w:val="28"/>
        </w:rPr>
        <w:t>Материально-техническое оснащение образовательной программы</w:t>
      </w:r>
      <w:bookmarkEnd w:id="0"/>
      <w:bookmarkEnd w:id="1"/>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 Специальные помещения для реализации профессиональной образовательной программы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помещений  для самостоятельной работы,  лабораторий,  оснащенных  оборудованием, техническими средствами обучения и материалами, учитывающими требования международных стандартов.</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Перечень специальных помещений</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Кабинеты:</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социально-экономических дисциплин; </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иностранного языка;</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информационных технологий в профессиональной деятельности;</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безопасности жизнедеятельности;</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менеджмента и управления персоналом;</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маркетинга; </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правового и документационного обеспечения профессиональной деятельности;</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экономики и бухгалтерского учета;</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основ туристской индустрии;</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инженерных систем гостиницы;</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предпринимательской деятельности в сфере гостиничного бизнеса; </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организации деятельности сотрудников службы приема, размещения; </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организации деятельности сотрудников службы питания; </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организации деятельности сотрудников службы обслуживания и эксплуатации номерного фонда; </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организации деятельности сотрудников службы бронирования и продаж.</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lastRenderedPageBreak/>
        <w:t>Лаборатории:</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учебный  гостиничный  номер  (станда</w:t>
      </w:r>
      <w:proofErr w:type="gramStart"/>
      <w:r w:rsidRPr="00BC4BA4">
        <w:rPr>
          <w:rFonts w:ascii="Times New Roman" w:hAnsi="Times New Roman" w:cs="Times New Roman"/>
          <w:sz w:val="28"/>
          <w:szCs w:val="28"/>
        </w:rPr>
        <w:t>рт  с  дв</w:t>
      </w:r>
      <w:proofErr w:type="gramEnd"/>
      <w:r w:rsidRPr="00BC4BA4">
        <w:rPr>
          <w:rFonts w:ascii="Times New Roman" w:hAnsi="Times New Roman" w:cs="Times New Roman"/>
          <w:sz w:val="28"/>
          <w:szCs w:val="28"/>
        </w:rPr>
        <w:t>умя  кроватями);</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учебный  бар. </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Тренажеры, тренажерные комплексы</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стойка  приема и размещения гостей  с  модулем  онлайн  бронирования.</w:t>
      </w:r>
    </w:p>
    <w:p w:rsidR="001D1102" w:rsidRPr="00BC4BA4"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Залы: </w:t>
      </w:r>
      <w:r w:rsidR="00BC4BA4">
        <w:rPr>
          <w:rFonts w:ascii="Times New Roman" w:hAnsi="Times New Roman" w:cs="Times New Roman"/>
          <w:sz w:val="28"/>
          <w:szCs w:val="28"/>
        </w:rPr>
        <w:t xml:space="preserve">2 </w:t>
      </w:r>
      <w:r w:rsidRPr="00BC4BA4">
        <w:rPr>
          <w:rFonts w:ascii="Times New Roman" w:hAnsi="Times New Roman" w:cs="Times New Roman"/>
          <w:sz w:val="28"/>
          <w:szCs w:val="28"/>
        </w:rPr>
        <w:t>библиотеки, читальный зал с выходом в интернет,</w:t>
      </w:r>
    </w:p>
    <w:p w:rsidR="001D1102" w:rsidRDefault="001D110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 2  актовых  зала  на 350 и 90 мест,2 спортивных зала,  электронный стрелковый тир</w:t>
      </w:r>
    </w:p>
    <w:p w:rsidR="00BC4BA4" w:rsidRPr="00BC4BA4" w:rsidRDefault="00BC4BA4" w:rsidP="00BC4BA4">
      <w:pPr>
        <w:autoSpaceDE w:val="0"/>
        <w:autoSpaceDN w:val="0"/>
        <w:adjustRightInd w:val="0"/>
        <w:spacing w:after="0" w:line="240" w:lineRule="auto"/>
        <w:ind w:right="534"/>
        <w:jc w:val="both"/>
        <w:rPr>
          <w:rFonts w:ascii="Times New Roman" w:hAnsi="Times New Roman" w:cs="Times New Roman"/>
          <w:b/>
          <w:sz w:val="28"/>
          <w:szCs w:val="28"/>
        </w:rPr>
      </w:pPr>
      <w:r>
        <w:rPr>
          <w:rFonts w:ascii="Times New Roman" w:hAnsi="Times New Roman" w:cs="Times New Roman"/>
          <w:b/>
          <w:sz w:val="28"/>
          <w:szCs w:val="28"/>
        </w:rPr>
        <w:t xml:space="preserve">6.2. </w:t>
      </w:r>
      <w:r w:rsidRPr="00BC4BA4">
        <w:rPr>
          <w:rFonts w:ascii="Times New Roman" w:hAnsi="Times New Roman" w:cs="Times New Roman"/>
          <w:b/>
          <w:sz w:val="28"/>
          <w:szCs w:val="28"/>
        </w:rPr>
        <w:t xml:space="preserve">Учебно-методическое и информационное обеспечение образовательной программы </w:t>
      </w:r>
    </w:p>
    <w:p w:rsidR="00F0219E" w:rsidRDefault="00833D46" w:rsidP="00F0219E">
      <w:pPr>
        <w:pStyle w:val="Style24"/>
        <w:widowControl/>
        <w:tabs>
          <w:tab w:val="left" w:pos="902"/>
        </w:tabs>
        <w:spacing w:before="43"/>
        <w:ind w:left="-142" w:right="534" w:firstLine="694"/>
        <w:contextualSpacing/>
        <w:jc w:val="both"/>
        <w:rPr>
          <w:sz w:val="28"/>
          <w:szCs w:val="28"/>
        </w:rPr>
      </w:pPr>
      <w:r>
        <w:rPr>
          <w:sz w:val="28"/>
          <w:szCs w:val="28"/>
        </w:rPr>
        <w:t xml:space="preserve">ППССЗ по специальности 43.02.14 </w:t>
      </w:r>
      <w:proofErr w:type="gramStart"/>
      <w:r>
        <w:rPr>
          <w:sz w:val="28"/>
          <w:szCs w:val="28"/>
        </w:rPr>
        <w:t>Гостиничное</w:t>
      </w:r>
      <w:proofErr w:type="gramEnd"/>
      <w:r>
        <w:rPr>
          <w:sz w:val="28"/>
          <w:szCs w:val="28"/>
        </w:rPr>
        <w:t xml:space="preserve"> дело</w:t>
      </w:r>
      <w:r w:rsidR="00F0219E">
        <w:rPr>
          <w:sz w:val="28"/>
          <w:szCs w:val="28"/>
        </w:rPr>
        <w:t xml:space="preserve">обеспечена учебно-методической документацией и материалами по всем учебным дисциплинам, междисциплинарным курсам и профессиональным модулям. </w:t>
      </w:r>
    </w:p>
    <w:p w:rsidR="00F0219E" w:rsidRDefault="00F0219E" w:rsidP="00F0219E">
      <w:pPr>
        <w:pStyle w:val="Style24"/>
        <w:widowControl/>
        <w:tabs>
          <w:tab w:val="left" w:pos="902"/>
        </w:tabs>
        <w:spacing w:before="43"/>
        <w:ind w:left="-142" w:right="534" w:firstLine="694"/>
        <w:contextualSpacing/>
        <w:jc w:val="both"/>
        <w:rPr>
          <w:sz w:val="28"/>
          <w:szCs w:val="28"/>
        </w:rPr>
      </w:pPr>
      <w:r>
        <w:rPr>
          <w:sz w:val="28"/>
          <w:szCs w:val="28"/>
        </w:rPr>
        <w:tab/>
        <w:t xml:space="preserve">В целях реализации </w:t>
      </w:r>
      <w:proofErr w:type="spellStart"/>
      <w:r>
        <w:rPr>
          <w:sz w:val="28"/>
          <w:szCs w:val="28"/>
        </w:rPr>
        <w:t>компетентностного</w:t>
      </w:r>
      <w:proofErr w:type="spellEnd"/>
      <w:r>
        <w:rPr>
          <w:sz w:val="28"/>
          <w:szCs w:val="28"/>
        </w:rPr>
        <w:t xml:space="preserve"> подхода в колледже используются активные и интерактивные формы проведения занятий</w:t>
      </w:r>
      <w:proofErr w:type="gramStart"/>
      <w:r>
        <w:rPr>
          <w:sz w:val="28"/>
          <w:szCs w:val="28"/>
        </w:rPr>
        <w:t xml:space="preserve"> (, </w:t>
      </w:r>
      <w:proofErr w:type="gramEnd"/>
      <w:r>
        <w:rPr>
          <w:sz w:val="28"/>
          <w:szCs w:val="28"/>
        </w:rPr>
        <w:t xml:space="preserve">деловые и ролевые игры, разбор конкретных производственных ситуаций, психологические и иные тренинги, метод проектов, групповые дискуссии, уроки- конференции и т.п.) в сочетании с внеаудиторной работой для формирования и развития общих и профессиональных компетенций обучающихся. </w:t>
      </w:r>
    </w:p>
    <w:p w:rsidR="00F0219E" w:rsidRDefault="00F0219E" w:rsidP="00F0219E">
      <w:pPr>
        <w:pStyle w:val="Style25"/>
        <w:widowControl/>
        <w:spacing w:before="53" w:line="240" w:lineRule="auto"/>
        <w:ind w:right="534" w:firstLine="542"/>
        <w:rPr>
          <w:sz w:val="28"/>
          <w:szCs w:val="28"/>
        </w:rPr>
      </w:pPr>
      <w:r>
        <w:rPr>
          <w:sz w:val="28"/>
          <w:szCs w:val="28"/>
        </w:rPr>
        <w:t xml:space="preserve">Для аттестации обучающихся на соответствие их персональных достижений поэтапным требованиям соответствующей ППССЗ (текущая и промежуточная аттестация) создаются фонды оценочных средств, позволяющие оценить знания, умения и освоенные компетенции. </w:t>
      </w:r>
    </w:p>
    <w:p w:rsidR="00F0219E" w:rsidRDefault="00F0219E" w:rsidP="00F0219E">
      <w:pPr>
        <w:pStyle w:val="Style25"/>
        <w:widowControl/>
        <w:spacing w:before="53" w:line="240" w:lineRule="auto"/>
        <w:ind w:right="534" w:firstLine="542"/>
        <w:rPr>
          <w:sz w:val="28"/>
          <w:szCs w:val="28"/>
        </w:rPr>
      </w:pPr>
      <w:r>
        <w:rPr>
          <w:sz w:val="28"/>
          <w:szCs w:val="28"/>
        </w:rPr>
        <w:t xml:space="preserve">Фонды оценочных средств (ФОС) для промежуточной аттестации разрабатываются и утверждаются Колледжем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 </w:t>
      </w:r>
    </w:p>
    <w:p w:rsidR="00F0219E" w:rsidRDefault="00F0219E" w:rsidP="00F0219E">
      <w:pPr>
        <w:pStyle w:val="Style25"/>
        <w:widowControl/>
        <w:spacing w:before="53" w:line="240" w:lineRule="auto"/>
        <w:ind w:right="534" w:firstLine="542"/>
        <w:rPr>
          <w:sz w:val="28"/>
          <w:szCs w:val="28"/>
        </w:rPr>
      </w:pPr>
      <w:r>
        <w:rPr>
          <w:sz w:val="28"/>
          <w:szCs w:val="28"/>
        </w:rPr>
        <w:t xml:space="preserve">Самостоятельная работа студентов, предусмотренная рабочими учебными планами как вид учебной работы, выполняется без непосредственного вмешательства преподавателя, но под его руководством. Это позволяет целенаправленно развивать у студентов самостоятельность как личностное качество, а с другой стороны вовлекать их в самостоятельную учебную деятельность и формировать умения ее организации. </w:t>
      </w:r>
    </w:p>
    <w:p w:rsidR="00F0219E" w:rsidRDefault="00F0219E" w:rsidP="00F0219E">
      <w:pPr>
        <w:pStyle w:val="Style25"/>
        <w:widowControl/>
        <w:spacing w:before="53" w:line="240" w:lineRule="auto"/>
        <w:ind w:right="534" w:firstLine="542"/>
        <w:rPr>
          <w:sz w:val="28"/>
          <w:szCs w:val="28"/>
        </w:rPr>
      </w:pPr>
      <w:r>
        <w:rPr>
          <w:sz w:val="28"/>
          <w:szCs w:val="28"/>
        </w:rPr>
        <w:t>Обязательная самостоятельная работа в колледже включает в себя:</w:t>
      </w:r>
    </w:p>
    <w:p w:rsidR="00F0219E" w:rsidRDefault="00F0219E" w:rsidP="00F0219E">
      <w:pPr>
        <w:pStyle w:val="Style25"/>
        <w:widowControl/>
        <w:spacing w:before="53" w:line="240" w:lineRule="auto"/>
        <w:ind w:right="534" w:firstLine="542"/>
        <w:rPr>
          <w:sz w:val="28"/>
          <w:szCs w:val="28"/>
        </w:rPr>
      </w:pPr>
      <w:r>
        <w:rPr>
          <w:sz w:val="28"/>
          <w:szCs w:val="28"/>
        </w:rPr>
        <w:t xml:space="preserve"> - подготовку к текущим занятиям (урокам, лекциям, лабораторным практическим работам); </w:t>
      </w:r>
    </w:p>
    <w:p w:rsidR="00F0219E" w:rsidRDefault="00F0219E" w:rsidP="00F0219E">
      <w:pPr>
        <w:pStyle w:val="Style25"/>
        <w:widowControl/>
        <w:spacing w:before="53" w:line="240" w:lineRule="auto"/>
        <w:ind w:right="534" w:firstLine="542"/>
        <w:rPr>
          <w:sz w:val="28"/>
          <w:szCs w:val="28"/>
        </w:rPr>
      </w:pPr>
      <w:r>
        <w:rPr>
          <w:sz w:val="28"/>
          <w:szCs w:val="28"/>
        </w:rPr>
        <w:t>- подготовку к таким формам текущего контроля знаний как контрольная работа, зачет;</w:t>
      </w:r>
    </w:p>
    <w:p w:rsidR="00F0219E" w:rsidRDefault="00F0219E" w:rsidP="00F0219E">
      <w:pPr>
        <w:pStyle w:val="Style25"/>
        <w:widowControl/>
        <w:spacing w:before="53" w:line="240" w:lineRule="auto"/>
        <w:ind w:right="534" w:firstLine="542"/>
        <w:rPr>
          <w:sz w:val="28"/>
          <w:szCs w:val="28"/>
        </w:rPr>
      </w:pPr>
      <w:r>
        <w:rPr>
          <w:sz w:val="28"/>
          <w:szCs w:val="28"/>
        </w:rPr>
        <w:t xml:space="preserve">- изучение учебного материала, вынесенного на самостоятельное освоение; </w:t>
      </w:r>
    </w:p>
    <w:p w:rsidR="00F0219E" w:rsidRDefault="00F0219E" w:rsidP="00F0219E">
      <w:pPr>
        <w:pStyle w:val="Style25"/>
        <w:widowControl/>
        <w:spacing w:before="53" w:line="240" w:lineRule="auto"/>
        <w:ind w:right="534" w:firstLine="542"/>
        <w:rPr>
          <w:sz w:val="28"/>
          <w:szCs w:val="28"/>
        </w:rPr>
      </w:pPr>
      <w:r>
        <w:rPr>
          <w:sz w:val="28"/>
          <w:szCs w:val="28"/>
        </w:rPr>
        <w:t xml:space="preserve">- выполнение домашних заданий (ДЗ), курсовых проектов (КП); </w:t>
      </w:r>
    </w:p>
    <w:p w:rsidR="00F0219E" w:rsidRDefault="00F0219E" w:rsidP="00F0219E">
      <w:pPr>
        <w:pStyle w:val="Style25"/>
        <w:widowControl/>
        <w:spacing w:before="53" w:line="240" w:lineRule="auto"/>
        <w:ind w:right="534" w:firstLine="542"/>
        <w:rPr>
          <w:sz w:val="28"/>
          <w:szCs w:val="28"/>
        </w:rPr>
      </w:pPr>
      <w:r>
        <w:rPr>
          <w:sz w:val="28"/>
          <w:szCs w:val="28"/>
        </w:rPr>
        <w:t xml:space="preserve">- подготовку рефератов и докладов. </w:t>
      </w:r>
    </w:p>
    <w:p w:rsidR="00F0219E" w:rsidRDefault="00F0219E" w:rsidP="00F0219E">
      <w:pPr>
        <w:pStyle w:val="Style25"/>
        <w:widowControl/>
        <w:spacing w:before="53" w:line="240" w:lineRule="auto"/>
        <w:ind w:right="534" w:firstLine="542"/>
        <w:rPr>
          <w:sz w:val="28"/>
          <w:szCs w:val="28"/>
        </w:rPr>
      </w:pPr>
      <w:r>
        <w:rPr>
          <w:sz w:val="28"/>
          <w:szCs w:val="28"/>
        </w:rPr>
        <w:lastRenderedPageBreak/>
        <w:t xml:space="preserve">Общий объем самостоятельной работы студентов по каждой дисциплине определяется рабочим учебным планом по специальности. Он не превышает </w:t>
      </w:r>
      <w:proofErr w:type="gramStart"/>
      <w:r>
        <w:rPr>
          <w:sz w:val="28"/>
          <w:szCs w:val="28"/>
        </w:rPr>
        <w:t>нормы</w:t>
      </w:r>
      <w:proofErr w:type="gramEnd"/>
      <w:r>
        <w:rPr>
          <w:sz w:val="28"/>
          <w:szCs w:val="28"/>
        </w:rPr>
        <w:t xml:space="preserve"> установленной соответствующей графой рабочего учебного плана. </w:t>
      </w:r>
    </w:p>
    <w:p w:rsidR="00BC4BA4" w:rsidRPr="00BC4BA4" w:rsidRDefault="00BC4BA4" w:rsidP="00F0219E">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Библиотечный фонд колледжа укомплектован печатными и электронными изданиями по каждой дисциплине, профессиональному модулю из расчета одно печатное или электронное издание по каждой дисциплине, модулю на одного обучающегося. </w:t>
      </w:r>
      <w:proofErr w:type="gramStart"/>
      <w:r w:rsidRPr="00BC4BA4">
        <w:rPr>
          <w:rFonts w:ascii="Times New Roman" w:hAnsi="Times New Roman" w:cs="Times New Roman"/>
          <w:sz w:val="28"/>
          <w:szCs w:val="28"/>
        </w:rPr>
        <w:t xml:space="preserve">Библиотечный фонд укомплектован печатными и электронными изданиями основной и дополнительной учебной литературы, вышедшими за последние 5 лет. </w:t>
      </w:r>
      <w:proofErr w:type="gramEnd"/>
    </w:p>
    <w:p w:rsidR="00E02BC2" w:rsidRPr="00BC4BA4" w:rsidRDefault="00BC4BA4"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В качестве основной литературы используются учебники, учебные пособия, предусмотренные ПООП. В условиях электронной информационно-образовательной среды допускается замена печатного библиотечного фонда предоставлением права одновременного доступа   обучающихся к электронно-библиотечной системе (электронной библиотеке). </w:t>
      </w:r>
    </w:p>
    <w:p w:rsidR="00E02BC2" w:rsidRPr="00BC4BA4" w:rsidRDefault="00BC4BA4" w:rsidP="00BC4BA4">
      <w:pPr>
        <w:pageBreakBefore/>
        <w:autoSpaceDE w:val="0"/>
        <w:autoSpaceDN w:val="0"/>
        <w:adjustRightInd w:val="0"/>
        <w:spacing w:after="0" w:line="240" w:lineRule="auto"/>
        <w:ind w:right="534"/>
        <w:jc w:val="both"/>
        <w:rPr>
          <w:rFonts w:ascii="Times New Roman" w:hAnsi="Times New Roman" w:cs="Times New Roman"/>
          <w:b/>
          <w:sz w:val="28"/>
          <w:szCs w:val="28"/>
        </w:rPr>
      </w:pPr>
      <w:r w:rsidRPr="00BC4BA4">
        <w:rPr>
          <w:rFonts w:ascii="Times New Roman" w:hAnsi="Times New Roman" w:cs="Times New Roman"/>
          <w:b/>
          <w:sz w:val="28"/>
          <w:szCs w:val="28"/>
        </w:rPr>
        <w:lastRenderedPageBreak/>
        <w:t>6.3</w:t>
      </w:r>
      <w:r w:rsidR="00E02BC2" w:rsidRPr="00BC4BA4">
        <w:rPr>
          <w:rFonts w:ascii="Times New Roman" w:hAnsi="Times New Roman" w:cs="Times New Roman"/>
          <w:b/>
          <w:sz w:val="28"/>
          <w:szCs w:val="28"/>
        </w:rPr>
        <w:t xml:space="preserve">. Оснащение баз практик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Оборудование предприятий и техническое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Реализация образовательной программы предполагает обязательную учебную и производственную практику.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Учебная практика реализуется в лабораториях и мастерских колледжа, оснащенных оборудованием, инструментами, расходными материалами, обеспечивающими выполнение всех видов работ, определенных содержанием ФГОС СПО, в том числе оборудованием и инструментами, используемыми при проведении чемпионатов </w:t>
      </w:r>
      <w:proofErr w:type="spellStart"/>
      <w:r w:rsidRPr="00BC4BA4">
        <w:rPr>
          <w:rFonts w:ascii="Times New Roman" w:hAnsi="Times New Roman" w:cs="Times New Roman"/>
          <w:sz w:val="28"/>
          <w:szCs w:val="28"/>
        </w:rPr>
        <w:t>Ворлдскиллс</w:t>
      </w:r>
      <w:proofErr w:type="spellEnd"/>
      <w:r w:rsidRPr="00BC4BA4">
        <w:rPr>
          <w:rFonts w:ascii="Times New Roman" w:hAnsi="Times New Roman" w:cs="Times New Roman"/>
          <w:sz w:val="28"/>
          <w:szCs w:val="28"/>
        </w:rPr>
        <w:t xml:space="preserve"> и указанными в инфраструктурных листах конкурсной документации </w:t>
      </w:r>
      <w:proofErr w:type="spellStart"/>
      <w:r w:rsidRPr="00BC4BA4">
        <w:rPr>
          <w:rFonts w:ascii="Times New Roman" w:hAnsi="Times New Roman" w:cs="Times New Roman"/>
          <w:sz w:val="28"/>
          <w:szCs w:val="28"/>
        </w:rPr>
        <w:t>Ворлдскиллс</w:t>
      </w:r>
      <w:proofErr w:type="spellEnd"/>
      <w:r w:rsidRPr="00BC4BA4">
        <w:rPr>
          <w:rFonts w:ascii="Times New Roman" w:hAnsi="Times New Roman" w:cs="Times New Roman"/>
          <w:sz w:val="28"/>
          <w:szCs w:val="28"/>
        </w:rPr>
        <w:t xml:space="preserve"> по компетенции «Администрирование отеля».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Производственные и </w:t>
      </w:r>
      <w:proofErr w:type="gramStart"/>
      <w:r w:rsidRPr="00BC4BA4">
        <w:rPr>
          <w:rFonts w:ascii="Times New Roman" w:hAnsi="Times New Roman" w:cs="Times New Roman"/>
          <w:sz w:val="28"/>
          <w:szCs w:val="28"/>
        </w:rPr>
        <w:t>преддипломная</w:t>
      </w:r>
      <w:proofErr w:type="gramEnd"/>
      <w:r w:rsidRPr="00BC4BA4">
        <w:rPr>
          <w:rFonts w:ascii="Times New Roman" w:hAnsi="Times New Roman" w:cs="Times New Roman"/>
          <w:sz w:val="28"/>
          <w:szCs w:val="28"/>
        </w:rPr>
        <w:t xml:space="preserve"> практики проходят на базе предприятий гостиничного сервиса –</w:t>
      </w:r>
      <w:r w:rsidR="00BC4BA4" w:rsidRPr="00BC4BA4">
        <w:rPr>
          <w:rFonts w:ascii="Times New Roman" w:hAnsi="Times New Roman" w:cs="Times New Roman"/>
          <w:sz w:val="28"/>
          <w:szCs w:val="28"/>
        </w:rPr>
        <w:t xml:space="preserve"> социальных партнеров колледжа.</w:t>
      </w:r>
    </w:p>
    <w:p w:rsidR="00E02BC2" w:rsidRPr="00B860FB" w:rsidRDefault="00BC4BA4" w:rsidP="00BC4BA4">
      <w:pPr>
        <w:autoSpaceDE w:val="0"/>
        <w:autoSpaceDN w:val="0"/>
        <w:adjustRightInd w:val="0"/>
        <w:spacing w:after="0" w:line="240" w:lineRule="auto"/>
        <w:ind w:right="534"/>
        <w:jc w:val="both"/>
        <w:rPr>
          <w:rFonts w:ascii="Times New Roman" w:hAnsi="Times New Roman" w:cs="Times New Roman"/>
          <w:b/>
          <w:sz w:val="28"/>
          <w:szCs w:val="28"/>
        </w:rPr>
      </w:pPr>
      <w:r w:rsidRPr="00B860FB">
        <w:rPr>
          <w:rFonts w:ascii="Times New Roman" w:hAnsi="Times New Roman" w:cs="Times New Roman"/>
          <w:b/>
          <w:sz w:val="28"/>
          <w:szCs w:val="28"/>
        </w:rPr>
        <w:t>6.4</w:t>
      </w:r>
      <w:r w:rsidR="00E02BC2" w:rsidRPr="00B860FB">
        <w:rPr>
          <w:rFonts w:ascii="Times New Roman" w:hAnsi="Times New Roman" w:cs="Times New Roman"/>
          <w:b/>
          <w:sz w:val="28"/>
          <w:szCs w:val="28"/>
        </w:rPr>
        <w:t xml:space="preserve">. Требования к кадровым условиям реализации образовательной программы.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гражданско-правовых договоров, в том числе из числа руководителей и работников организаций,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и имеющих стаж работы в данной профессиональной области не менее 3 лет.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Квалификация педагогических работников образовательной организации отвечает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r w:rsidRPr="00BC4BA4">
        <w:rPr>
          <w:rFonts w:ascii="Times New Roman" w:hAnsi="Times New Roman" w:cs="Times New Roman"/>
          <w:sz w:val="28"/>
          <w:szCs w:val="28"/>
        </w:rPr>
        <w:t xml:space="preserve">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не реже 1 раза в 3 года с учетом расширения спектра профессиональных компетенций. </w:t>
      </w:r>
    </w:p>
    <w:p w:rsidR="00E02BC2" w:rsidRPr="00BC4BA4" w:rsidRDefault="00E02BC2" w:rsidP="00BC4BA4">
      <w:pPr>
        <w:autoSpaceDE w:val="0"/>
        <w:autoSpaceDN w:val="0"/>
        <w:adjustRightInd w:val="0"/>
        <w:spacing w:after="0" w:line="240" w:lineRule="auto"/>
        <w:ind w:right="534"/>
        <w:jc w:val="both"/>
        <w:rPr>
          <w:rFonts w:ascii="Times New Roman" w:hAnsi="Times New Roman" w:cs="Times New Roman"/>
          <w:sz w:val="28"/>
          <w:szCs w:val="28"/>
        </w:rPr>
      </w:pPr>
      <w:proofErr w:type="gramStart"/>
      <w:r w:rsidRPr="00BC4BA4">
        <w:rPr>
          <w:rFonts w:ascii="Times New Roman" w:hAnsi="Times New Roman" w:cs="Times New Roman"/>
          <w:sz w:val="28"/>
          <w:szCs w:val="28"/>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w:t>
      </w:r>
      <w:r w:rsidR="00B860FB">
        <w:rPr>
          <w:rFonts w:ascii="Times New Roman" w:hAnsi="Times New Roman" w:cs="Times New Roman"/>
          <w:sz w:val="28"/>
          <w:szCs w:val="28"/>
        </w:rPr>
        <w:t>авление деятельности которых</w:t>
      </w:r>
      <w:proofErr w:type="gramEnd"/>
    </w:p>
    <w:p w:rsidR="00E02BC2" w:rsidRPr="00E02BC2" w:rsidRDefault="00E02BC2" w:rsidP="00E02BC2">
      <w:pPr>
        <w:autoSpaceDE w:val="0"/>
        <w:autoSpaceDN w:val="0"/>
        <w:adjustRightInd w:val="0"/>
        <w:spacing w:after="0" w:line="240" w:lineRule="auto"/>
        <w:rPr>
          <w:rFonts w:ascii="Times New Roman" w:hAnsi="Times New Roman" w:cs="Times New Roman"/>
          <w:sz w:val="24"/>
          <w:szCs w:val="24"/>
        </w:rPr>
      </w:pPr>
    </w:p>
    <w:p w:rsidR="00CB2219" w:rsidRPr="00B860FB" w:rsidRDefault="00E02BC2" w:rsidP="00B860FB">
      <w:pPr>
        <w:pageBreakBefore/>
        <w:autoSpaceDE w:val="0"/>
        <w:autoSpaceDN w:val="0"/>
        <w:adjustRightInd w:val="0"/>
        <w:spacing w:after="0" w:line="240" w:lineRule="auto"/>
        <w:ind w:right="534"/>
        <w:jc w:val="both"/>
        <w:rPr>
          <w:rFonts w:ascii="Times New Roman" w:hAnsi="Times New Roman" w:cs="Times New Roman"/>
          <w:sz w:val="28"/>
          <w:szCs w:val="28"/>
        </w:rPr>
      </w:pPr>
      <w:r w:rsidRPr="00B860FB">
        <w:rPr>
          <w:rFonts w:ascii="Times New Roman" w:hAnsi="Times New Roman" w:cs="Times New Roman"/>
          <w:sz w:val="28"/>
          <w:szCs w:val="28"/>
        </w:rPr>
        <w:lastRenderedPageBreak/>
        <w:t xml:space="preserve">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в общем числе педагогических работников, реализующих образовательную программу, не менее 25 процентов. </w:t>
      </w:r>
    </w:p>
    <w:p w:rsidR="00CB2219" w:rsidRPr="00B860FB" w:rsidRDefault="00CB2219" w:rsidP="00B860FB">
      <w:pPr>
        <w:pStyle w:val="2"/>
        <w:ind w:right="534"/>
        <w:jc w:val="both"/>
        <w:rPr>
          <w:rFonts w:ascii="Times New Roman" w:hAnsi="Times New Roman" w:cs="Times New Roman"/>
          <w:color w:val="auto"/>
          <w:kern w:val="32"/>
          <w:sz w:val="28"/>
          <w:szCs w:val="28"/>
        </w:rPr>
      </w:pPr>
      <w:bookmarkStart w:id="2" w:name="_Toc525480513"/>
      <w:bookmarkStart w:id="3" w:name="_Toc526008603"/>
      <w:r w:rsidRPr="00B860FB">
        <w:rPr>
          <w:rFonts w:ascii="Times New Roman" w:hAnsi="Times New Roman" w:cs="Times New Roman"/>
          <w:color w:val="auto"/>
          <w:kern w:val="32"/>
          <w:sz w:val="28"/>
          <w:szCs w:val="28"/>
        </w:rPr>
        <w:t>РАЗДЕЛ 7. ОЦЕНКА РЕЗУЛЬТАТОВ ОСВОЕНИЯ ППССЗ</w:t>
      </w:r>
      <w:bookmarkEnd w:id="2"/>
      <w:bookmarkEnd w:id="3"/>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 xml:space="preserve">Оценка качества освоения ППССЗ включает текущий контроль успеваемости, промежуточную и государственную итоговую аттестацию </w:t>
      </w:r>
      <w:proofErr w:type="gramStart"/>
      <w:r w:rsidRPr="00B860FB">
        <w:rPr>
          <w:rFonts w:ascii="Times New Roman" w:hAnsi="Times New Roman" w:cs="Times New Roman"/>
          <w:bCs/>
          <w:sz w:val="28"/>
          <w:szCs w:val="28"/>
        </w:rPr>
        <w:t>обучающихся</w:t>
      </w:r>
      <w:proofErr w:type="gramEnd"/>
      <w:r w:rsidRPr="00B860FB">
        <w:rPr>
          <w:rFonts w:ascii="Times New Roman" w:hAnsi="Times New Roman" w:cs="Times New Roman"/>
          <w:bCs/>
          <w:sz w:val="28"/>
          <w:szCs w:val="28"/>
        </w:rPr>
        <w:t>.</w:t>
      </w:r>
    </w:p>
    <w:p w:rsidR="00CB2219" w:rsidRPr="00B860FB" w:rsidRDefault="00CB2219" w:rsidP="00B860FB">
      <w:pPr>
        <w:pStyle w:val="2"/>
        <w:ind w:right="534"/>
        <w:jc w:val="both"/>
        <w:rPr>
          <w:rFonts w:ascii="Times New Roman" w:hAnsi="Times New Roman" w:cs="Times New Roman"/>
          <w:color w:val="auto"/>
          <w:kern w:val="32"/>
          <w:sz w:val="28"/>
          <w:szCs w:val="28"/>
        </w:rPr>
      </w:pPr>
      <w:bookmarkStart w:id="4" w:name="_Toc525480514"/>
      <w:bookmarkStart w:id="5" w:name="_Toc526008604"/>
      <w:r w:rsidRPr="00B860FB">
        <w:rPr>
          <w:rFonts w:ascii="Times New Roman" w:hAnsi="Times New Roman" w:cs="Times New Roman"/>
          <w:color w:val="auto"/>
          <w:kern w:val="32"/>
          <w:sz w:val="28"/>
          <w:szCs w:val="28"/>
        </w:rPr>
        <w:t>7.1 Оценка результатов текущего контроля</w:t>
      </w:r>
      <w:bookmarkEnd w:id="4"/>
      <w:bookmarkEnd w:id="5"/>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 xml:space="preserve">Под текущим контролем  понимается проверка отдельных знаний, умений и навыков обучающихся по ходу освоения ими учебных дисциплин, междисциплинарных курсов, практик. Целью контроля является проверка достижения обучающимся отдельных учебных целей, выполнения части учебных задач программы учебной дисциплины (УД), междисциплинарного курса (МДК), </w:t>
      </w:r>
      <w:r w:rsidR="00B860FB">
        <w:rPr>
          <w:rFonts w:ascii="Times New Roman" w:hAnsi="Times New Roman" w:cs="Times New Roman"/>
          <w:bCs/>
          <w:sz w:val="28"/>
          <w:szCs w:val="28"/>
        </w:rPr>
        <w:t xml:space="preserve">профессионального модуля (ПМ). </w:t>
      </w:r>
      <w:r w:rsidRPr="00B860FB">
        <w:rPr>
          <w:rFonts w:ascii="Times New Roman" w:hAnsi="Times New Roman" w:cs="Times New Roman"/>
          <w:bCs/>
          <w:sz w:val="28"/>
          <w:szCs w:val="28"/>
        </w:rPr>
        <w:t>Текущий контроль осуществляется преподавателями во время проведения аудиторных занятий, проверки самостоятельной внеаудиторной раб</w:t>
      </w:r>
      <w:r w:rsidR="00B860FB">
        <w:rPr>
          <w:rFonts w:ascii="Times New Roman" w:hAnsi="Times New Roman" w:cs="Times New Roman"/>
          <w:bCs/>
          <w:sz w:val="28"/>
          <w:szCs w:val="28"/>
        </w:rPr>
        <w:t xml:space="preserve">оты обучающегося. </w:t>
      </w:r>
      <w:r w:rsidRPr="00B860FB">
        <w:rPr>
          <w:rFonts w:ascii="Times New Roman" w:hAnsi="Times New Roman" w:cs="Times New Roman"/>
          <w:bCs/>
          <w:sz w:val="28"/>
          <w:szCs w:val="28"/>
        </w:rPr>
        <w:t>Текущий контроль осуществляется по каждой УД, МДК, практике, входяще</w:t>
      </w:r>
      <w:r w:rsidR="00B860FB">
        <w:rPr>
          <w:rFonts w:ascii="Times New Roman" w:hAnsi="Times New Roman" w:cs="Times New Roman"/>
          <w:bCs/>
          <w:sz w:val="28"/>
          <w:szCs w:val="28"/>
        </w:rPr>
        <w:t xml:space="preserve">й в образовательную программу. </w:t>
      </w:r>
      <w:r w:rsidRPr="00B860FB">
        <w:rPr>
          <w:rFonts w:ascii="Times New Roman" w:hAnsi="Times New Roman" w:cs="Times New Roman"/>
          <w:bCs/>
          <w:sz w:val="28"/>
          <w:szCs w:val="28"/>
        </w:rPr>
        <w:t>Текущий контроль знаний обучающих</w:t>
      </w:r>
      <w:r w:rsidR="00B860FB">
        <w:rPr>
          <w:rFonts w:ascii="Times New Roman" w:hAnsi="Times New Roman" w:cs="Times New Roman"/>
          <w:bCs/>
          <w:sz w:val="28"/>
          <w:szCs w:val="28"/>
        </w:rPr>
        <w:t xml:space="preserve">ся может иметь следующие формы: </w:t>
      </w:r>
      <w:r w:rsidRPr="00B860FB">
        <w:rPr>
          <w:rFonts w:ascii="Times New Roman" w:hAnsi="Times New Roman" w:cs="Times New Roman"/>
          <w:bCs/>
          <w:sz w:val="28"/>
          <w:szCs w:val="28"/>
        </w:rPr>
        <w:t>устны</w:t>
      </w:r>
      <w:proofErr w:type="gramStart"/>
      <w:r w:rsidRPr="00B860FB">
        <w:rPr>
          <w:rFonts w:ascii="Times New Roman" w:hAnsi="Times New Roman" w:cs="Times New Roman"/>
          <w:bCs/>
          <w:sz w:val="28"/>
          <w:szCs w:val="28"/>
        </w:rPr>
        <w:t>й</w:t>
      </w:r>
      <w:r w:rsidR="00B860FB">
        <w:rPr>
          <w:rFonts w:ascii="Times New Roman" w:hAnsi="Times New Roman" w:cs="Times New Roman"/>
          <w:bCs/>
          <w:sz w:val="28"/>
          <w:szCs w:val="28"/>
        </w:rPr>
        <w:t>-</w:t>
      </w:r>
      <w:proofErr w:type="gramEnd"/>
      <w:r w:rsidRPr="00B860FB">
        <w:rPr>
          <w:rFonts w:ascii="Times New Roman" w:hAnsi="Times New Roman" w:cs="Times New Roman"/>
          <w:bCs/>
          <w:sz w:val="28"/>
          <w:szCs w:val="28"/>
        </w:rPr>
        <w:t xml:space="preserve"> проверка</w:t>
      </w:r>
      <w:r w:rsidR="00B860FB">
        <w:rPr>
          <w:rFonts w:ascii="Times New Roman" w:hAnsi="Times New Roman" w:cs="Times New Roman"/>
          <w:bCs/>
          <w:sz w:val="28"/>
          <w:szCs w:val="28"/>
        </w:rPr>
        <w:t xml:space="preserve"> выполнения письменных заданий; </w:t>
      </w:r>
      <w:r w:rsidRPr="00B860FB">
        <w:rPr>
          <w:rFonts w:ascii="Times New Roman" w:hAnsi="Times New Roman" w:cs="Times New Roman"/>
          <w:bCs/>
          <w:sz w:val="28"/>
          <w:szCs w:val="28"/>
        </w:rPr>
        <w:t>защита лабораторных работ;</w:t>
      </w:r>
      <w:r w:rsidR="00B860FB">
        <w:rPr>
          <w:rFonts w:ascii="Times New Roman" w:hAnsi="Times New Roman" w:cs="Times New Roman"/>
          <w:bCs/>
          <w:sz w:val="28"/>
          <w:szCs w:val="28"/>
        </w:rPr>
        <w:t xml:space="preserve"> проведение контрольных работ; </w:t>
      </w:r>
      <w:r w:rsidRPr="00B860FB">
        <w:rPr>
          <w:rFonts w:ascii="Times New Roman" w:hAnsi="Times New Roman" w:cs="Times New Roman"/>
          <w:bCs/>
          <w:sz w:val="28"/>
          <w:szCs w:val="28"/>
        </w:rPr>
        <w:t>тестирование</w:t>
      </w:r>
      <w:r w:rsidR="00B860FB">
        <w:rPr>
          <w:rFonts w:ascii="Times New Roman" w:hAnsi="Times New Roman" w:cs="Times New Roman"/>
          <w:bCs/>
          <w:sz w:val="28"/>
          <w:szCs w:val="28"/>
        </w:rPr>
        <w:t xml:space="preserve"> (письменное или компьютерное); </w:t>
      </w:r>
      <w:r w:rsidRPr="00B860FB">
        <w:rPr>
          <w:rFonts w:ascii="Times New Roman" w:hAnsi="Times New Roman" w:cs="Times New Roman"/>
          <w:bCs/>
          <w:sz w:val="28"/>
          <w:szCs w:val="28"/>
        </w:rPr>
        <w:t xml:space="preserve">контроль самостоятельной работы обучающихся (в письменной, </w:t>
      </w:r>
      <w:r w:rsidR="00B860FB">
        <w:rPr>
          <w:rFonts w:ascii="Times New Roman" w:hAnsi="Times New Roman" w:cs="Times New Roman"/>
          <w:bCs/>
          <w:sz w:val="28"/>
          <w:szCs w:val="28"/>
        </w:rPr>
        <w:t xml:space="preserve">устной или компьютерной форме); семинарское занятие, </w:t>
      </w:r>
      <w:r w:rsidRPr="00B860FB">
        <w:rPr>
          <w:rFonts w:ascii="Times New Roman" w:hAnsi="Times New Roman" w:cs="Times New Roman"/>
          <w:bCs/>
          <w:sz w:val="28"/>
          <w:szCs w:val="28"/>
        </w:rPr>
        <w:t xml:space="preserve"> эссе и другие творческие работы.</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w:t>
      </w:r>
      <w:r w:rsidR="00B860FB">
        <w:rPr>
          <w:rFonts w:ascii="Times New Roman" w:hAnsi="Times New Roman" w:cs="Times New Roman"/>
          <w:bCs/>
          <w:sz w:val="28"/>
          <w:szCs w:val="28"/>
        </w:rPr>
        <w:t xml:space="preserve">ля. </w:t>
      </w:r>
      <w:r w:rsidRPr="00B860FB">
        <w:rPr>
          <w:rFonts w:ascii="Times New Roman" w:hAnsi="Times New Roman" w:cs="Times New Roman"/>
          <w:bCs/>
          <w:sz w:val="28"/>
          <w:szCs w:val="28"/>
        </w:rPr>
        <w:t>Оценки текущего контроля выставляются по пятибалльной системе: 5 (отлично), 4 (хорошо), 3 (удовлетворите</w:t>
      </w:r>
      <w:r w:rsidR="00B860FB">
        <w:rPr>
          <w:rFonts w:ascii="Times New Roman" w:hAnsi="Times New Roman" w:cs="Times New Roman"/>
          <w:bCs/>
          <w:sz w:val="28"/>
          <w:szCs w:val="28"/>
        </w:rPr>
        <w:t>льно), 2 (неудовлетворительно).</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 xml:space="preserve">Данные текущего контроля используются, </w:t>
      </w:r>
      <w:r w:rsidR="00B860FB">
        <w:rPr>
          <w:rFonts w:ascii="Times New Roman" w:hAnsi="Times New Roman" w:cs="Times New Roman"/>
          <w:bCs/>
          <w:sz w:val="28"/>
          <w:szCs w:val="28"/>
        </w:rPr>
        <w:t xml:space="preserve"> цикловыми</w:t>
      </w:r>
      <w:r w:rsidRPr="00B860FB">
        <w:rPr>
          <w:rFonts w:ascii="Times New Roman" w:hAnsi="Times New Roman" w:cs="Times New Roman"/>
          <w:bCs/>
          <w:sz w:val="28"/>
          <w:szCs w:val="28"/>
        </w:rPr>
        <w:t xml:space="preserve"> комиссиями, преподавателями, кураторами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rsidR="00CB2219" w:rsidRPr="00B860FB" w:rsidRDefault="00CB2219" w:rsidP="00B860FB">
      <w:pPr>
        <w:pStyle w:val="2"/>
        <w:ind w:right="534"/>
        <w:jc w:val="both"/>
        <w:rPr>
          <w:rFonts w:ascii="Times New Roman" w:hAnsi="Times New Roman" w:cs="Times New Roman"/>
          <w:color w:val="auto"/>
          <w:kern w:val="32"/>
          <w:sz w:val="28"/>
          <w:szCs w:val="28"/>
        </w:rPr>
      </w:pPr>
      <w:bookmarkStart w:id="6" w:name="_Toc525480515"/>
      <w:bookmarkStart w:id="7" w:name="_Toc526008605"/>
      <w:r w:rsidRPr="00B860FB">
        <w:rPr>
          <w:rFonts w:ascii="Times New Roman" w:hAnsi="Times New Roman" w:cs="Times New Roman"/>
          <w:color w:val="auto"/>
          <w:kern w:val="32"/>
          <w:sz w:val="28"/>
          <w:szCs w:val="28"/>
        </w:rPr>
        <w:t>7.2 Оценка результатов промежуточной аттестации</w:t>
      </w:r>
      <w:bookmarkEnd w:id="6"/>
      <w:bookmarkEnd w:id="7"/>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 xml:space="preserve">Формами промежуточной аттестации </w:t>
      </w:r>
      <w:proofErr w:type="gramStart"/>
      <w:r w:rsidRPr="00B860FB">
        <w:rPr>
          <w:rFonts w:ascii="Times New Roman" w:hAnsi="Times New Roman" w:cs="Times New Roman"/>
          <w:bCs/>
          <w:sz w:val="28"/>
          <w:szCs w:val="28"/>
        </w:rPr>
        <w:t>обучающихся</w:t>
      </w:r>
      <w:proofErr w:type="gramEnd"/>
      <w:r w:rsidRPr="00B860FB">
        <w:rPr>
          <w:rFonts w:ascii="Times New Roman" w:hAnsi="Times New Roman" w:cs="Times New Roman"/>
          <w:bCs/>
          <w:sz w:val="28"/>
          <w:szCs w:val="28"/>
        </w:rPr>
        <w:t xml:space="preserve"> являются:</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lastRenderedPageBreak/>
        <w:t>зачет;</w:t>
      </w:r>
    </w:p>
    <w:p w:rsidR="00CB2219" w:rsidRPr="00B860FB" w:rsidRDefault="00B860FB" w:rsidP="00B860FB">
      <w:pPr>
        <w:ind w:right="534"/>
        <w:jc w:val="both"/>
        <w:rPr>
          <w:rFonts w:ascii="Times New Roman" w:hAnsi="Times New Roman" w:cs="Times New Roman"/>
          <w:bCs/>
          <w:sz w:val="28"/>
          <w:szCs w:val="28"/>
        </w:rPr>
      </w:pPr>
      <w:r>
        <w:rPr>
          <w:rFonts w:ascii="Times New Roman" w:hAnsi="Times New Roman" w:cs="Times New Roman"/>
          <w:bCs/>
          <w:sz w:val="28"/>
          <w:szCs w:val="28"/>
        </w:rPr>
        <w:t xml:space="preserve">дифференцированный зачет; экзамен; комплексный экзамен; </w:t>
      </w:r>
      <w:r w:rsidR="00CB2219" w:rsidRPr="00B860FB">
        <w:rPr>
          <w:rFonts w:ascii="Times New Roman" w:hAnsi="Times New Roman" w:cs="Times New Roman"/>
          <w:bCs/>
          <w:sz w:val="28"/>
          <w:szCs w:val="28"/>
        </w:rPr>
        <w:t>экзамен (квалификационны</w:t>
      </w:r>
      <w:r>
        <w:rPr>
          <w:rFonts w:ascii="Times New Roman" w:hAnsi="Times New Roman" w:cs="Times New Roman"/>
          <w:bCs/>
          <w:sz w:val="28"/>
          <w:szCs w:val="28"/>
        </w:rPr>
        <w:t xml:space="preserve">й) по профессиональному модулю; защита </w:t>
      </w:r>
      <w:proofErr w:type="gramStart"/>
      <w:r>
        <w:rPr>
          <w:rFonts w:ascii="Times New Roman" w:hAnsi="Times New Roman" w:cs="Times New Roman"/>
          <w:bCs/>
          <w:sz w:val="28"/>
          <w:szCs w:val="28"/>
        </w:rPr>
        <w:t>индивидуального проекта</w:t>
      </w:r>
      <w:proofErr w:type="gramEnd"/>
      <w:r>
        <w:rPr>
          <w:rFonts w:ascii="Times New Roman" w:hAnsi="Times New Roman" w:cs="Times New Roman"/>
          <w:bCs/>
          <w:sz w:val="28"/>
          <w:szCs w:val="28"/>
        </w:rPr>
        <w:t xml:space="preserve">. </w:t>
      </w:r>
      <w:r w:rsidR="00CB2219" w:rsidRPr="00B860FB">
        <w:rPr>
          <w:rFonts w:ascii="Times New Roman" w:hAnsi="Times New Roman" w:cs="Times New Roman"/>
          <w:bCs/>
          <w:sz w:val="28"/>
          <w:szCs w:val="28"/>
        </w:rPr>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w:t>
      </w:r>
      <w:r>
        <w:rPr>
          <w:rFonts w:ascii="Times New Roman" w:hAnsi="Times New Roman" w:cs="Times New Roman"/>
          <w:bCs/>
          <w:sz w:val="28"/>
          <w:szCs w:val="28"/>
        </w:rPr>
        <w:t xml:space="preserve">вух месяцев от начала обучения. </w:t>
      </w:r>
      <w:r w:rsidR="00CB2219" w:rsidRPr="00B860FB">
        <w:rPr>
          <w:rFonts w:ascii="Times New Roman" w:hAnsi="Times New Roman" w:cs="Times New Roman"/>
          <w:bCs/>
          <w:sz w:val="28"/>
          <w:szCs w:val="28"/>
        </w:rPr>
        <w:t xml:space="preserve">Объем времени, отведенный на промежуточную аттестацию, </w:t>
      </w:r>
      <w:r>
        <w:rPr>
          <w:rFonts w:ascii="Times New Roman" w:hAnsi="Times New Roman" w:cs="Times New Roman"/>
          <w:bCs/>
          <w:sz w:val="28"/>
          <w:szCs w:val="28"/>
        </w:rPr>
        <w:t xml:space="preserve">устанавливается учебным планом. </w:t>
      </w:r>
      <w:r w:rsidR="00CB2219" w:rsidRPr="00B860FB">
        <w:rPr>
          <w:rFonts w:ascii="Times New Roman" w:hAnsi="Times New Roman" w:cs="Times New Roman"/>
          <w:bCs/>
          <w:sz w:val="28"/>
          <w:szCs w:val="28"/>
        </w:rPr>
        <w:t xml:space="preserve">Промежуточная аттестация в форме экзамена проводится в соответствии с графиком учебного процесса в день, освобожденный от других форм учебой деятельности. ФГОС СПО допускает организацию сдачи экзамена, как в выделенную экзаменационную сессию, так и в течение учебного семестра, непосредственно после окончания изучения УД, МДК, ПМ. Промежуточная аттестация в форме зачета, дифференцированного зачета проводится за счет часов, отведенных на освоение соответствующей УД, МДК, УП, ПП.Обучающиеся, которые, обучаются по индивидуальному учебному плану, могут сдавать зачеты, дифференцированные зачеты и экзамены в сроки, устанавливаемые директором </w:t>
      </w:r>
      <w:r>
        <w:rPr>
          <w:rFonts w:ascii="Times New Roman" w:hAnsi="Times New Roman" w:cs="Times New Roman"/>
          <w:bCs/>
          <w:sz w:val="28"/>
          <w:szCs w:val="28"/>
        </w:rPr>
        <w:t xml:space="preserve"> колледжа. </w:t>
      </w:r>
      <w:r w:rsidR="00CB2219" w:rsidRPr="00B860FB">
        <w:rPr>
          <w:rFonts w:ascii="Times New Roman" w:hAnsi="Times New Roman" w:cs="Times New Roman"/>
          <w:bCs/>
          <w:sz w:val="28"/>
          <w:szCs w:val="28"/>
        </w:rPr>
        <w:t>Результаты сдачи зачетов определяются оценками «зачтено», «не зачтено</w:t>
      </w:r>
      <w:r>
        <w:rPr>
          <w:rFonts w:ascii="Times New Roman" w:hAnsi="Times New Roman" w:cs="Times New Roman"/>
          <w:bCs/>
          <w:sz w:val="28"/>
          <w:szCs w:val="28"/>
        </w:rPr>
        <w:t xml:space="preserve">». </w:t>
      </w:r>
      <w:r w:rsidR="00CB2219" w:rsidRPr="00B860FB">
        <w:rPr>
          <w:rFonts w:ascii="Times New Roman" w:hAnsi="Times New Roman" w:cs="Times New Roman"/>
          <w:bCs/>
          <w:sz w:val="28"/>
          <w:szCs w:val="28"/>
        </w:rPr>
        <w:t>Результаты сдачи дифференцированного зачета определяются оценками «отлично», «хорошо», «удовлетвори</w:t>
      </w:r>
      <w:r>
        <w:rPr>
          <w:rFonts w:ascii="Times New Roman" w:hAnsi="Times New Roman" w:cs="Times New Roman"/>
          <w:bCs/>
          <w:sz w:val="28"/>
          <w:szCs w:val="28"/>
        </w:rPr>
        <w:t xml:space="preserve">тельно», «неудовлетворительно». </w:t>
      </w:r>
      <w:r w:rsidR="00CB2219" w:rsidRPr="00B860FB">
        <w:rPr>
          <w:rFonts w:ascii="Times New Roman" w:hAnsi="Times New Roman" w:cs="Times New Roman"/>
          <w:bCs/>
          <w:sz w:val="28"/>
          <w:szCs w:val="28"/>
        </w:rPr>
        <w:t>Положительные отметки о сдаче зачета заносятся в журнал учебных занятий,  протокол промежуточной аттестации и зачетную книжку обучающегося, неудовлетворительные оценки проставляются в журнале учебны</w:t>
      </w:r>
      <w:r>
        <w:rPr>
          <w:rFonts w:ascii="Times New Roman" w:hAnsi="Times New Roman" w:cs="Times New Roman"/>
          <w:bCs/>
          <w:sz w:val="28"/>
          <w:szCs w:val="28"/>
        </w:rPr>
        <w:t xml:space="preserve">х занятий и зачетной ведомости. </w:t>
      </w:r>
      <w:r w:rsidR="00CB2219" w:rsidRPr="00B860FB">
        <w:rPr>
          <w:rFonts w:ascii="Times New Roman" w:hAnsi="Times New Roman" w:cs="Times New Roman"/>
          <w:bCs/>
          <w:sz w:val="28"/>
          <w:szCs w:val="28"/>
        </w:rPr>
        <w:t>Экзамен, как форма промежуточной аттестации, может проводиться по отдельной УД, МДК и (или) по двум или нескольким</w:t>
      </w:r>
      <w:r>
        <w:rPr>
          <w:rFonts w:ascii="Times New Roman" w:hAnsi="Times New Roman" w:cs="Times New Roman"/>
          <w:bCs/>
          <w:sz w:val="28"/>
          <w:szCs w:val="28"/>
        </w:rPr>
        <w:t xml:space="preserve"> УД, МДК (комплексный экзамен)</w:t>
      </w:r>
      <w:proofErr w:type="gramStart"/>
      <w:r>
        <w:rPr>
          <w:rFonts w:ascii="Times New Roman" w:hAnsi="Times New Roman" w:cs="Times New Roman"/>
          <w:bCs/>
          <w:sz w:val="28"/>
          <w:szCs w:val="28"/>
        </w:rPr>
        <w:t>.</w:t>
      </w:r>
      <w:r w:rsidR="00CB2219" w:rsidRPr="00B860FB">
        <w:rPr>
          <w:rFonts w:ascii="Times New Roman" w:hAnsi="Times New Roman" w:cs="Times New Roman"/>
          <w:bCs/>
          <w:sz w:val="28"/>
          <w:szCs w:val="28"/>
        </w:rPr>
        <w:t>Ц</w:t>
      </w:r>
      <w:proofErr w:type="gramEnd"/>
      <w:r w:rsidR="00CB2219" w:rsidRPr="00B860FB">
        <w:rPr>
          <w:rFonts w:ascii="Times New Roman" w:hAnsi="Times New Roman" w:cs="Times New Roman"/>
          <w:bCs/>
          <w:sz w:val="28"/>
          <w:szCs w:val="28"/>
        </w:rPr>
        <w:t xml:space="preserve">елью проведения экзамена является проверка и оценка работы обучающегося, полученных им теоретических знаний, приобретенных умений и навыков самостоятельной работы, уровня </w:t>
      </w:r>
      <w:proofErr w:type="spellStart"/>
      <w:r w:rsidR="00CB2219" w:rsidRPr="00B860FB">
        <w:rPr>
          <w:rFonts w:ascii="Times New Roman" w:hAnsi="Times New Roman" w:cs="Times New Roman"/>
          <w:bCs/>
          <w:sz w:val="28"/>
          <w:szCs w:val="28"/>
        </w:rPr>
        <w:t>сформированности</w:t>
      </w:r>
      <w:proofErr w:type="spellEnd"/>
      <w:r w:rsidR="00CB2219" w:rsidRPr="00B860FB">
        <w:rPr>
          <w:rFonts w:ascii="Times New Roman" w:hAnsi="Times New Roman" w:cs="Times New Roman"/>
          <w:bCs/>
          <w:sz w:val="28"/>
          <w:szCs w:val="28"/>
        </w:rPr>
        <w:t xml:space="preserve"> общих </w:t>
      </w:r>
      <w:r>
        <w:rPr>
          <w:rFonts w:ascii="Times New Roman" w:hAnsi="Times New Roman" w:cs="Times New Roman"/>
          <w:bCs/>
          <w:sz w:val="28"/>
          <w:szCs w:val="28"/>
        </w:rPr>
        <w:t xml:space="preserve">и профессиональных компетенций. </w:t>
      </w:r>
      <w:r w:rsidR="00CB2219" w:rsidRPr="00B860FB">
        <w:rPr>
          <w:rFonts w:ascii="Times New Roman" w:hAnsi="Times New Roman" w:cs="Times New Roman"/>
          <w:bCs/>
          <w:sz w:val="28"/>
          <w:szCs w:val="28"/>
        </w:rPr>
        <w:t xml:space="preserve">Экзамены проводятся в устной или письменной форме. </w:t>
      </w:r>
      <w:proofErr w:type="gramStart"/>
      <w:r w:rsidR="00CB2219" w:rsidRPr="00B860FB">
        <w:rPr>
          <w:rFonts w:ascii="Times New Roman" w:hAnsi="Times New Roman" w:cs="Times New Roman"/>
          <w:bCs/>
          <w:sz w:val="28"/>
          <w:szCs w:val="28"/>
        </w:rPr>
        <w:t>Во время экзамена обучающиеся могут пользоваться с разрешения преподавателя справочными, учебными материалами и другими пособиями, не содержащими прямого ответа на вопросы экзаменационного билета.</w:t>
      </w:r>
      <w:proofErr w:type="gramEnd"/>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Результаты сдачи экзаменов определяются оценками:</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«2» - неудовлетворительно;</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«3» - удовлетворительно;</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«4» - хорошо;</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«5» - отлично».</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 xml:space="preserve">Положительные оценки заносятся преподавателем в журнал учебных занятий,  в экзаменационную ведомость и зачетную книжку </w:t>
      </w:r>
      <w:proofErr w:type="gramStart"/>
      <w:r w:rsidRPr="00B860FB">
        <w:rPr>
          <w:rFonts w:ascii="Times New Roman" w:hAnsi="Times New Roman" w:cs="Times New Roman"/>
          <w:bCs/>
          <w:sz w:val="28"/>
          <w:szCs w:val="28"/>
        </w:rPr>
        <w:t>обучающегося</w:t>
      </w:r>
      <w:proofErr w:type="gramEnd"/>
      <w:r w:rsidRPr="00B860FB">
        <w:rPr>
          <w:rFonts w:ascii="Times New Roman" w:hAnsi="Times New Roman" w:cs="Times New Roman"/>
          <w:bCs/>
          <w:sz w:val="28"/>
          <w:szCs w:val="28"/>
        </w:rPr>
        <w:t xml:space="preserve">, </w:t>
      </w:r>
      <w:r w:rsidRPr="00B860FB">
        <w:rPr>
          <w:rFonts w:ascii="Times New Roman" w:hAnsi="Times New Roman" w:cs="Times New Roman"/>
          <w:bCs/>
          <w:sz w:val="28"/>
          <w:szCs w:val="28"/>
        </w:rPr>
        <w:lastRenderedPageBreak/>
        <w:t>неудовлетворительные оценки проставляются толь</w:t>
      </w:r>
      <w:r w:rsidR="008457F6">
        <w:rPr>
          <w:rFonts w:ascii="Times New Roman" w:hAnsi="Times New Roman" w:cs="Times New Roman"/>
          <w:bCs/>
          <w:sz w:val="28"/>
          <w:szCs w:val="28"/>
        </w:rPr>
        <w:t xml:space="preserve">ко в экзаменационную ведомость. </w:t>
      </w:r>
    </w:p>
    <w:p w:rsidR="00CB2219" w:rsidRPr="008457F6" w:rsidRDefault="00CB2219" w:rsidP="00B860FB">
      <w:pPr>
        <w:ind w:right="534"/>
        <w:jc w:val="both"/>
        <w:rPr>
          <w:rFonts w:ascii="Times New Roman" w:hAnsi="Times New Roman" w:cs="Times New Roman"/>
          <w:sz w:val="28"/>
          <w:szCs w:val="28"/>
        </w:rPr>
      </w:pPr>
      <w:r w:rsidRPr="00B860FB">
        <w:rPr>
          <w:rFonts w:ascii="Times New Roman" w:hAnsi="Times New Roman" w:cs="Times New Roman"/>
          <w:bCs/>
          <w:sz w:val="28"/>
          <w:szCs w:val="28"/>
        </w:rPr>
        <w:t xml:space="preserve">Экзамен по модулю, экзамен (квалификационный) представляет собой совокупность регламентированных процедур, посредством которых проверяется готовность обучающегося к выполнению указанного вида профессиональной деятельности и </w:t>
      </w:r>
      <w:proofErr w:type="spellStart"/>
      <w:r w:rsidRPr="00B860FB">
        <w:rPr>
          <w:rFonts w:ascii="Times New Roman" w:hAnsi="Times New Roman" w:cs="Times New Roman"/>
          <w:bCs/>
          <w:sz w:val="28"/>
          <w:szCs w:val="28"/>
        </w:rPr>
        <w:t>сформирова</w:t>
      </w:r>
      <w:r w:rsidR="008457F6">
        <w:rPr>
          <w:rFonts w:ascii="Times New Roman" w:hAnsi="Times New Roman" w:cs="Times New Roman"/>
          <w:bCs/>
          <w:sz w:val="28"/>
          <w:szCs w:val="28"/>
        </w:rPr>
        <w:t>нность</w:t>
      </w:r>
      <w:proofErr w:type="spellEnd"/>
      <w:r w:rsidR="008457F6">
        <w:rPr>
          <w:rFonts w:ascii="Times New Roman" w:hAnsi="Times New Roman" w:cs="Times New Roman"/>
          <w:bCs/>
          <w:sz w:val="28"/>
          <w:szCs w:val="28"/>
        </w:rPr>
        <w:t xml:space="preserve"> компетенций в рамках ПМ. </w:t>
      </w:r>
      <w:r w:rsidRPr="00B860FB">
        <w:rPr>
          <w:rFonts w:ascii="Times New Roman" w:hAnsi="Times New Roman" w:cs="Times New Roman"/>
          <w:bCs/>
          <w:sz w:val="28"/>
          <w:szCs w:val="28"/>
        </w:rPr>
        <w:t xml:space="preserve">К экзамену по модулю, экзамену (квалификационному) допускаются обучающиеся, имеющие положительные результаты промежуточной аттестации по междисциплинарным курсам, курсовой работе (если </w:t>
      </w:r>
      <w:proofErr w:type="gramStart"/>
      <w:r w:rsidRPr="00B860FB">
        <w:rPr>
          <w:rFonts w:ascii="Times New Roman" w:hAnsi="Times New Roman" w:cs="Times New Roman"/>
          <w:bCs/>
          <w:sz w:val="28"/>
          <w:szCs w:val="28"/>
        </w:rPr>
        <w:t>предусмотрена</w:t>
      </w:r>
      <w:proofErr w:type="gramEnd"/>
      <w:r w:rsidRPr="00B860FB">
        <w:rPr>
          <w:rFonts w:ascii="Times New Roman" w:hAnsi="Times New Roman" w:cs="Times New Roman"/>
          <w:bCs/>
          <w:sz w:val="28"/>
          <w:szCs w:val="28"/>
        </w:rPr>
        <w:t xml:space="preserve"> по ПМ) и освоившие все виды работ по п</w:t>
      </w:r>
      <w:r w:rsidR="008457F6">
        <w:rPr>
          <w:rFonts w:ascii="Times New Roman" w:hAnsi="Times New Roman" w:cs="Times New Roman"/>
          <w:bCs/>
          <w:sz w:val="28"/>
          <w:szCs w:val="28"/>
        </w:rPr>
        <w:t xml:space="preserve">рактикам, входящим в состав ПМ. </w:t>
      </w:r>
      <w:r w:rsidRPr="00B860FB">
        <w:rPr>
          <w:rFonts w:ascii="Times New Roman" w:hAnsi="Times New Roman" w:cs="Times New Roman"/>
          <w:bCs/>
          <w:sz w:val="28"/>
          <w:szCs w:val="28"/>
        </w:rPr>
        <w:t xml:space="preserve">Для проведения экзамена по модулю, экзамена (квалификационного) по ПМ готовится комплект контрольно-оценочных средств на основе рабочей программы ПМ в части раздела «Контроль и оценка результатов освоения профессионального модуля» с учётом программы практики по данному профессиональному модулю для оценки </w:t>
      </w:r>
      <w:proofErr w:type="spellStart"/>
      <w:r w:rsidRPr="00B860FB">
        <w:rPr>
          <w:rFonts w:ascii="Times New Roman" w:hAnsi="Times New Roman" w:cs="Times New Roman"/>
          <w:bCs/>
          <w:sz w:val="28"/>
          <w:szCs w:val="28"/>
        </w:rPr>
        <w:t>сформированности</w:t>
      </w:r>
      <w:proofErr w:type="spellEnd"/>
      <w:r w:rsidRPr="00B860FB">
        <w:rPr>
          <w:rFonts w:ascii="Times New Roman" w:hAnsi="Times New Roman" w:cs="Times New Roman"/>
          <w:bCs/>
          <w:sz w:val="28"/>
          <w:szCs w:val="28"/>
        </w:rPr>
        <w:t xml:space="preserve"> общих и профессиональных компетенций по виду</w:t>
      </w:r>
      <w:r w:rsidR="008457F6">
        <w:rPr>
          <w:rFonts w:ascii="Times New Roman" w:hAnsi="Times New Roman" w:cs="Times New Roman"/>
          <w:bCs/>
          <w:sz w:val="28"/>
          <w:szCs w:val="28"/>
        </w:rPr>
        <w:t xml:space="preserve"> профессиональной деятельности. </w:t>
      </w:r>
      <w:r w:rsidRPr="00B860FB">
        <w:rPr>
          <w:rFonts w:ascii="Times New Roman" w:hAnsi="Times New Roman" w:cs="Times New Roman"/>
          <w:bCs/>
          <w:sz w:val="28"/>
          <w:szCs w:val="28"/>
        </w:rPr>
        <w:t xml:space="preserve">Критерием оценки выполнения вида профессиональной деятельности и уровня </w:t>
      </w:r>
      <w:proofErr w:type="spellStart"/>
      <w:r w:rsidRPr="00B860FB">
        <w:rPr>
          <w:rFonts w:ascii="Times New Roman" w:hAnsi="Times New Roman" w:cs="Times New Roman"/>
          <w:bCs/>
          <w:sz w:val="28"/>
          <w:szCs w:val="28"/>
        </w:rPr>
        <w:t>сформированности</w:t>
      </w:r>
      <w:proofErr w:type="spellEnd"/>
      <w:r w:rsidRPr="00B860FB">
        <w:rPr>
          <w:rFonts w:ascii="Times New Roman" w:hAnsi="Times New Roman" w:cs="Times New Roman"/>
          <w:bCs/>
          <w:sz w:val="28"/>
          <w:szCs w:val="28"/>
        </w:rPr>
        <w:t xml:space="preserve"> общих и профессиональных компетенций является правильность выполнения производст</w:t>
      </w:r>
      <w:r w:rsidR="008457F6">
        <w:rPr>
          <w:rFonts w:ascii="Times New Roman" w:hAnsi="Times New Roman" w:cs="Times New Roman"/>
          <w:bCs/>
          <w:sz w:val="28"/>
          <w:szCs w:val="28"/>
        </w:rPr>
        <w:t xml:space="preserve">венных заданий и логика защиты. </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Уровень подготовки по профессиональному модулю оценивается в баллах:</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«2» - неудовлетворительно;</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«3» - удовлетворительно;</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«4» - хорошо;</w:t>
      </w:r>
    </w:p>
    <w:p w:rsidR="00CB2219" w:rsidRPr="00B860FB" w:rsidRDefault="00CB2219" w:rsidP="008457F6">
      <w:pPr>
        <w:ind w:right="533"/>
        <w:contextualSpacing/>
        <w:jc w:val="both"/>
        <w:rPr>
          <w:rFonts w:ascii="Times New Roman" w:hAnsi="Times New Roman" w:cs="Times New Roman"/>
          <w:bCs/>
          <w:sz w:val="28"/>
          <w:szCs w:val="28"/>
        </w:rPr>
      </w:pPr>
      <w:r w:rsidRPr="00B860FB">
        <w:rPr>
          <w:rFonts w:ascii="Times New Roman" w:hAnsi="Times New Roman" w:cs="Times New Roman"/>
          <w:bCs/>
          <w:sz w:val="28"/>
          <w:szCs w:val="28"/>
        </w:rPr>
        <w:t>«5» - отлично».</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 xml:space="preserve">Оценка, полученная </w:t>
      </w:r>
      <w:proofErr w:type="gramStart"/>
      <w:r w:rsidRPr="00B860FB">
        <w:rPr>
          <w:rFonts w:ascii="Times New Roman" w:hAnsi="Times New Roman" w:cs="Times New Roman"/>
          <w:bCs/>
          <w:sz w:val="28"/>
          <w:szCs w:val="28"/>
        </w:rPr>
        <w:t>обучающимся</w:t>
      </w:r>
      <w:proofErr w:type="gramEnd"/>
      <w:r w:rsidRPr="00B860FB">
        <w:rPr>
          <w:rFonts w:ascii="Times New Roman" w:hAnsi="Times New Roman" w:cs="Times New Roman"/>
          <w:bCs/>
          <w:sz w:val="28"/>
          <w:szCs w:val="28"/>
        </w:rPr>
        <w:t xml:space="preserve"> во время экзамена (квалификационного), заносится в зачетную книжку (кроме неудовлетворительной) и экзаменационную ведомость (в т</w:t>
      </w:r>
      <w:r w:rsidR="008457F6">
        <w:rPr>
          <w:rFonts w:ascii="Times New Roman" w:hAnsi="Times New Roman" w:cs="Times New Roman"/>
          <w:bCs/>
          <w:sz w:val="28"/>
          <w:szCs w:val="28"/>
        </w:rPr>
        <w:t>ом числе неудовлетворительная).</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Оценка качества подготовки обучающихся и выпускников осуществляется в двух основных направлениях:</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оценка уровня освоения дисциплин;</w:t>
      </w:r>
    </w:p>
    <w:p w:rsidR="00CB2219" w:rsidRPr="00B860FB" w:rsidRDefault="00CB2219" w:rsidP="00B860FB">
      <w:pPr>
        <w:ind w:right="534"/>
        <w:jc w:val="both"/>
        <w:rPr>
          <w:rFonts w:ascii="Times New Roman" w:hAnsi="Times New Roman" w:cs="Times New Roman"/>
          <w:bCs/>
          <w:sz w:val="28"/>
          <w:szCs w:val="28"/>
        </w:rPr>
      </w:pPr>
      <w:r w:rsidRPr="00B860FB">
        <w:rPr>
          <w:rFonts w:ascii="Times New Roman" w:hAnsi="Times New Roman" w:cs="Times New Roman"/>
          <w:bCs/>
          <w:sz w:val="28"/>
          <w:szCs w:val="28"/>
        </w:rPr>
        <w:t>оценка компетенций обучающихся.</w:t>
      </w:r>
    </w:p>
    <w:p w:rsidR="008457F6" w:rsidRDefault="008457F6" w:rsidP="008457F6">
      <w:pPr>
        <w:pStyle w:val="Style13"/>
        <w:widowControl/>
        <w:spacing w:before="110" w:line="374" w:lineRule="exact"/>
        <w:ind w:right="534" w:firstLine="710"/>
        <w:rPr>
          <w:rStyle w:val="FontStyle43"/>
          <w:sz w:val="28"/>
          <w:szCs w:val="28"/>
        </w:rPr>
      </w:pPr>
      <w:r>
        <w:rPr>
          <w:rStyle w:val="FontStyle43"/>
          <w:sz w:val="28"/>
          <w:szCs w:val="28"/>
        </w:rPr>
        <w:t>7.3. Программа Государственной (итоговой) аттестации студентов-выпускников.</w:t>
      </w:r>
    </w:p>
    <w:p w:rsidR="00F0219E" w:rsidRPr="00F0219E" w:rsidRDefault="00F0219E" w:rsidP="00F0219E">
      <w:pPr>
        <w:pStyle w:val="a5"/>
        <w:spacing w:line="322" w:lineRule="exact"/>
        <w:ind w:left="20" w:right="534" w:firstLine="560"/>
        <w:jc w:val="both"/>
        <w:rPr>
          <w:rStyle w:val="FontStyle43"/>
          <w:b w:val="0"/>
          <w:bCs w:val="0"/>
          <w:sz w:val="28"/>
          <w:szCs w:val="28"/>
        </w:rPr>
      </w:pPr>
      <w:r>
        <w:rPr>
          <w:sz w:val="28"/>
          <w:szCs w:val="28"/>
        </w:rPr>
        <w:t xml:space="preserve">Программа Государственной (итоговой) аттестации включает в себя общие положения, определение вида  государственнойитоговой аттестации, определение времени на подготовку и проведение  государственной итоговойаттестации, срок проведения  государственной итоговойаттестации, </w:t>
      </w:r>
      <w:r>
        <w:rPr>
          <w:sz w:val="28"/>
          <w:szCs w:val="28"/>
        </w:rPr>
        <w:lastRenderedPageBreak/>
        <w:t>примерную тематику выпускных квалификационных работ, условия подготовки, процедуру проведения и критерии оценки государственной итоговой аттестации</w:t>
      </w:r>
      <w:r>
        <w:rPr>
          <w:rStyle w:val="4"/>
          <w:rFonts w:eastAsiaTheme="majorEastAsia"/>
          <w:sz w:val="28"/>
          <w:szCs w:val="28"/>
        </w:rPr>
        <w:t>.</w:t>
      </w:r>
    </w:p>
    <w:p w:rsidR="008457F6" w:rsidRPr="008457F6" w:rsidRDefault="008457F6" w:rsidP="008457F6">
      <w:pPr>
        <w:contextualSpacing/>
        <w:rPr>
          <w:rFonts w:ascii="Times New Roman" w:hAnsi="Times New Roman" w:cs="Times New Roman"/>
          <w:sz w:val="28"/>
          <w:szCs w:val="28"/>
        </w:rPr>
      </w:pPr>
      <w:r w:rsidRPr="008457F6">
        <w:rPr>
          <w:rFonts w:ascii="Times New Roman" w:hAnsi="Times New Roman" w:cs="Times New Roman"/>
          <w:sz w:val="28"/>
          <w:szCs w:val="28"/>
        </w:rPr>
        <w:t>Государственная итоговая аттестация:  1 этап -</w:t>
      </w:r>
    </w:p>
    <w:p w:rsidR="008457F6" w:rsidRPr="008457F6" w:rsidRDefault="008457F6" w:rsidP="008457F6">
      <w:pPr>
        <w:contextualSpacing/>
        <w:rPr>
          <w:rFonts w:ascii="Times New Roman" w:hAnsi="Times New Roman" w:cs="Times New Roman"/>
          <w:sz w:val="28"/>
          <w:szCs w:val="28"/>
        </w:rPr>
      </w:pPr>
      <w:r w:rsidRPr="008457F6">
        <w:rPr>
          <w:rFonts w:ascii="Times New Roman" w:hAnsi="Times New Roman" w:cs="Times New Roman"/>
          <w:sz w:val="28"/>
          <w:szCs w:val="28"/>
        </w:rPr>
        <w:t>Выполнение дипломной работы  --  4 недели</w:t>
      </w:r>
    </w:p>
    <w:p w:rsidR="008457F6" w:rsidRPr="008457F6" w:rsidRDefault="008457F6" w:rsidP="008457F6">
      <w:pPr>
        <w:contextualSpacing/>
        <w:rPr>
          <w:rFonts w:ascii="Times New Roman" w:hAnsi="Times New Roman" w:cs="Times New Roman"/>
          <w:sz w:val="28"/>
          <w:szCs w:val="28"/>
        </w:rPr>
      </w:pPr>
      <w:r w:rsidRPr="008457F6">
        <w:rPr>
          <w:rFonts w:ascii="Times New Roman" w:hAnsi="Times New Roman" w:cs="Times New Roman"/>
          <w:sz w:val="28"/>
          <w:szCs w:val="28"/>
        </w:rPr>
        <w:t>Защита дипломной работы – 2 недели</w:t>
      </w:r>
    </w:p>
    <w:p w:rsidR="008457F6" w:rsidRPr="008457F6" w:rsidRDefault="008457F6" w:rsidP="008457F6">
      <w:pPr>
        <w:contextualSpacing/>
        <w:rPr>
          <w:rFonts w:ascii="Times New Roman" w:hAnsi="Times New Roman" w:cs="Times New Roman"/>
          <w:sz w:val="28"/>
          <w:szCs w:val="28"/>
        </w:rPr>
      </w:pPr>
      <w:r w:rsidRPr="008457F6">
        <w:rPr>
          <w:rFonts w:ascii="Times New Roman" w:hAnsi="Times New Roman" w:cs="Times New Roman"/>
          <w:sz w:val="28"/>
          <w:szCs w:val="28"/>
        </w:rPr>
        <w:t xml:space="preserve">2 этап </w:t>
      </w:r>
      <w:proofErr w:type="gramStart"/>
      <w:r w:rsidRPr="008457F6">
        <w:rPr>
          <w:rFonts w:ascii="Times New Roman" w:hAnsi="Times New Roman" w:cs="Times New Roman"/>
          <w:sz w:val="28"/>
          <w:szCs w:val="28"/>
        </w:rPr>
        <w:t>–д</w:t>
      </w:r>
      <w:proofErr w:type="gramEnd"/>
      <w:r w:rsidRPr="008457F6">
        <w:rPr>
          <w:rFonts w:ascii="Times New Roman" w:hAnsi="Times New Roman" w:cs="Times New Roman"/>
          <w:sz w:val="28"/>
          <w:szCs w:val="28"/>
        </w:rPr>
        <w:t>емонстрационный экзамен по методике  WSпо компетенции «Администрирование  отеля»</w:t>
      </w:r>
    </w:p>
    <w:p w:rsidR="00F0219E" w:rsidRPr="00F0219E" w:rsidRDefault="00F0219E" w:rsidP="00F0219E">
      <w:pPr>
        <w:ind w:right="533" w:firstLine="709"/>
        <w:contextualSpacing/>
        <w:jc w:val="both"/>
        <w:rPr>
          <w:rFonts w:ascii="Times New Roman" w:hAnsi="Times New Roman" w:cs="Times New Roman"/>
          <w:b/>
          <w:sz w:val="28"/>
          <w:szCs w:val="28"/>
        </w:rPr>
      </w:pPr>
      <w:r>
        <w:rPr>
          <w:rFonts w:ascii="Times New Roman" w:hAnsi="Times New Roman" w:cs="Times New Roman"/>
          <w:b/>
          <w:sz w:val="28"/>
          <w:szCs w:val="28"/>
        </w:rPr>
        <w:t>Раздел 8.</w:t>
      </w:r>
      <w:r w:rsidRPr="00F0219E">
        <w:rPr>
          <w:rFonts w:ascii="Times New Roman" w:hAnsi="Times New Roman" w:cs="Times New Roman"/>
          <w:b/>
          <w:sz w:val="28"/>
          <w:szCs w:val="28"/>
        </w:rPr>
        <w:t>. Характеристика  социально-культурной среды колледжа, обеспечивающей развитие общекультурных и социально-личностных компетенций выпускников</w:t>
      </w:r>
    </w:p>
    <w:p w:rsidR="00F0219E" w:rsidRPr="00F0219E" w:rsidRDefault="00F0219E" w:rsidP="00F0219E">
      <w:pPr>
        <w:snapToGrid w:val="0"/>
        <w:ind w:right="533" w:firstLine="567"/>
        <w:contextualSpacing/>
        <w:jc w:val="both"/>
        <w:rPr>
          <w:rFonts w:ascii="Times New Roman" w:hAnsi="Times New Roman" w:cs="Times New Roman"/>
          <w:sz w:val="28"/>
          <w:szCs w:val="28"/>
        </w:rPr>
      </w:pPr>
      <w:r w:rsidRPr="00F0219E">
        <w:rPr>
          <w:rFonts w:ascii="Times New Roman" w:hAnsi="Times New Roman" w:cs="Times New Roman"/>
          <w:sz w:val="28"/>
          <w:szCs w:val="28"/>
        </w:rPr>
        <w:t xml:space="preserve">Формирование среды Колледжа направлено на развитие общих компетенций, самореализацию студентов в различных сферах общественной и профессиональной жизни, в творчестве, спорте, науке и т.д.  </w:t>
      </w:r>
    </w:p>
    <w:p w:rsidR="00F0219E" w:rsidRPr="00F0219E" w:rsidRDefault="00F0219E" w:rsidP="00F0219E">
      <w:pPr>
        <w:snapToGrid w:val="0"/>
        <w:ind w:right="533"/>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     Воспитательная работа в Колледже является неотъемлемой частью образовательного процесса и организована на основе Конституции РФ, Федерального Закона «Об образовании в Российской Федерации» и других  нормативных правовых документов, Устава колледжа, локальных нормативных актов, перспективных и календарных планов работ Колледжа. </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Эта деятельность ориентирована на создание воспитательного пространства в целях обеспечения социально-культурного и профессионального самоопределения обучающихся. </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Особенностью построения воспитательной работы в Колледже является создание системы, позволяющей обучающимся органично и продуктивно развиваться в гуманистической атмосфере образовательной организации, коллектива профессионалов и единомышленников.</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Главной целью воспитательной работы  является подготовка конкурентоспособного специалиста среднего профессионального звена, обладающего компетенциями и качествами, востребованными на столичном рынке труда, способного решать </w:t>
      </w:r>
      <w:proofErr w:type="gramStart"/>
      <w:r w:rsidRPr="00F0219E">
        <w:rPr>
          <w:rFonts w:ascii="Times New Roman" w:hAnsi="Times New Roman" w:cs="Times New Roman"/>
          <w:color w:val="000000"/>
          <w:sz w:val="28"/>
          <w:szCs w:val="28"/>
        </w:rPr>
        <w:t>амбициозные</w:t>
      </w:r>
      <w:proofErr w:type="gramEnd"/>
      <w:r w:rsidRPr="00F0219E">
        <w:rPr>
          <w:rFonts w:ascii="Times New Roman" w:hAnsi="Times New Roman" w:cs="Times New Roman"/>
          <w:color w:val="000000"/>
          <w:sz w:val="28"/>
          <w:szCs w:val="28"/>
        </w:rPr>
        <w:t xml:space="preserve"> задачи, способствующие развитию экономики страны.</w:t>
      </w:r>
    </w:p>
    <w:p w:rsidR="00F0219E" w:rsidRPr="00F0219E" w:rsidRDefault="00F0219E" w:rsidP="00F0219E">
      <w:pPr>
        <w:snapToGrid w:val="0"/>
        <w:ind w:right="533" w:firstLine="567"/>
        <w:contextualSpacing/>
        <w:jc w:val="both"/>
        <w:rPr>
          <w:rFonts w:ascii="Times New Roman" w:hAnsi="Times New Roman" w:cs="Times New Roman"/>
          <w:b/>
          <w:bCs/>
          <w:i/>
          <w:iCs/>
          <w:color w:val="000000"/>
          <w:sz w:val="28"/>
          <w:szCs w:val="28"/>
        </w:rPr>
      </w:pPr>
      <w:r w:rsidRPr="00F0219E">
        <w:rPr>
          <w:rFonts w:ascii="Times New Roman" w:hAnsi="Times New Roman" w:cs="Times New Roman"/>
          <w:color w:val="000000"/>
          <w:sz w:val="28"/>
          <w:szCs w:val="28"/>
        </w:rPr>
        <w:t>В соответствии с Концепцией развития Колледжа основными направлениями воспитательной  работы  являются:</w:t>
      </w:r>
    </w:p>
    <w:p w:rsidR="00F0219E" w:rsidRPr="00F0219E" w:rsidRDefault="00F0219E" w:rsidP="00F0219E">
      <w:pPr>
        <w:numPr>
          <w:ilvl w:val="0"/>
          <w:numId w:val="25"/>
        </w:numPr>
        <w:tabs>
          <w:tab w:val="clear" w:pos="720"/>
          <w:tab w:val="num" w:pos="993"/>
        </w:tabs>
        <w:autoSpaceDN w:val="0"/>
        <w:snapToGrid w:val="0"/>
        <w:spacing w:after="0" w:line="240" w:lineRule="auto"/>
        <w:ind w:left="0" w:right="533" w:firstLine="709"/>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Профессиональное воспитание.</w:t>
      </w:r>
    </w:p>
    <w:p w:rsidR="00F0219E" w:rsidRPr="00F0219E" w:rsidRDefault="00F0219E" w:rsidP="00F0219E">
      <w:pPr>
        <w:numPr>
          <w:ilvl w:val="0"/>
          <w:numId w:val="25"/>
        </w:numPr>
        <w:tabs>
          <w:tab w:val="clear" w:pos="720"/>
          <w:tab w:val="num" w:pos="993"/>
        </w:tabs>
        <w:autoSpaceDN w:val="0"/>
        <w:snapToGrid w:val="0"/>
        <w:spacing w:after="0" w:line="240" w:lineRule="auto"/>
        <w:ind w:left="0" w:right="533" w:firstLine="709"/>
        <w:contextualSpacing/>
        <w:jc w:val="both"/>
        <w:rPr>
          <w:rFonts w:ascii="Times New Roman" w:hAnsi="Times New Roman" w:cs="Times New Roman"/>
          <w:color w:val="000000"/>
          <w:sz w:val="28"/>
          <w:szCs w:val="28"/>
        </w:rPr>
      </w:pPr>
      <w:proofErr w:type="spellStart"/>
      <w:r w:rsidRPr="00F0219E">
        <w:rPr>
          <w:rFonts w:ascii="Times New Roman" w:hAnsi="Times New Roman" w:cs="Times New Roman"/>
          <w:color w:val="000000"/>
          <w:sz w:val="28"/>
          <w:szCs w:val="28"/>
        </w:rPr>
        <w:t>Военно</w:t>
      </w:r>
      <w:proofErr w:type="spellEnd"/>
      <w:r w:rsidRPr="00F0219E">
        <w:rPr>
          <w:rFonts w:ascii="Times New Roman" w:hAnsi="Times New Roman" w:cs="Times New Roman"/>
          <w:color w:val="000000"/>
          <w:sz w:val="28"/>
          <w:szCs w:val="28"/>
        </w:rPr>
        <w:t xml:space="preserve"> – </w:t>
      </w:r>
      <w:hyperlink r:id="rId7" w:history="1">
        <w:r w:rsidRPr="00F0219E">
          <w:rPr>
            <w:rStyle w:val="a7"/>
            <w:color w:val="000000"/>
            <w:sz w:val="28"/>
            <w:szCs w:val="28"/>
          </w:rPr>
          <w:t>патриотическое (гражданское)  воспитание</w:t>
        </w:r>
      </w:hyperlink>
      <w:r w:rsidRPr="00F0219E">
        <w:rPr>
          <w:rFonts w:ascii="Times New Roman" w:hAnsi="Times New Roman" w:cs="Times New Roman"/>
          <w:sz w:val="28"/>
          <w:szCs w:val="28"/>
        </w:rPr>
        <w:t>.</w:t>
      </w:r>
    </w:p>
    <w:p w:rsidR="00F0219E" w:rsidRPr="00F0219E" w:rsidRDefault="00F0219E" w:rsidP="00F0219E">
      <w:pPr>
        <w:numPr>
          <w:ilvl w:val="0"/>
          <w:numId w:val="25"/>
        </w:numPr>
        <w:tabs>
          <w:tab w:val="clear" w:pos="720"/>
          <w:tab w:val="num" w:pos="993"/>
        </w:tabs>
        <w:autoSpaceDN w:val="0"/>
        <w:snapToGrid w:val="0"/>
        <w:spacing w:after="0" w:line="240" w:lineRule="auto"/>
        <w:ind w:left="0" w:right="533" w:firstLine="709"/>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Формирование и популяризация здорового образа жизни,  профилактика </w:t>
      </w:r>
      <w:proofErr w:type="spellStart"/>
      <w:r w:rsidRPr="00F0219E">
        <w:rPr>
          <w:rFonts w:ascii="Times New Roman" w:hAnsi="Times New Roman" w:cs="Times New Roman"/>
          <w:color w:val="000000"/>
          <w:sz w:val="28"/>
          <w:szCs w:val="28"/>
        </w:rPr>
        <w:t>табакокурения</w:t>
      </w:r>
      <w:proofErr w:type="spellEnd"/>
      <w:r w:rsidRPr="00F0219E">
        <w:rPr>
          <w:rFonts w:ascii="Times New Roman" w:hAnsi="Times New Roman" w:cs="Times New Roman"/>
          <w:color w:val="000000"/>
          <w:sz w:val="28"/>
          <w:szCs w:val="28"/>
        </w:rPr>
        <w:t xml:space="preserve">, употребления алкоголя, наркотических и </w:t>
      </w:r>
      <w:proofErr w:type="spellStart"/>
      <w:r w:rsidRPr="00F0219E">
        <w:rPr>
          <w:rFonts w:ascii="Times New Roman" w:hAnsi="Times New Roman" w:cs="Times New Roman"/>
          <w:color w:val="000000"/>
          <w:sz w:val="28"/>
          <w:szCs w:val="28"/>
        </w:rPr>
        <w:t>психоактивных</w:t>
      </w:r>
      <w:proofErr w:type="spellEnd"/>
      <w:r w:rsidRPr="00F0219E">
        <w:rPr>
          <w:rFonts w:ascii="Times New Roman" w:hAnsi="Times New Roman" w:cs="Times New Roman"/>
          <w:color w:val="000000"/>
          <w:sz w:val="28"/>
          <w:szCs w:val="28"/>
        </w:rPr>
        <w:t xml:space="preserve"> веществ.</w:t>
      </w:r>
    </w:p>
    <w:p w:rsidR="00F0219E" w:rsidRPr="00F0219E" w:rsidRDefault="00F0219E" w:rsidP="00F0219E">
      <w:pPr>
        <w:numPr>
          <w:ilvl w:val="0"/>
          <w:numId w:val="25"/>
        </w:numPr>
        <w:tabs>
          <w:tab w:val="clear" w:pos="720"/>
          <w:tab w:val="num" w:pos="993"/>
        </w:tabs>
        <w:autoSpaceDN w:val="0"/>
        <w:snapToGrid w:val="0"/>
        <w:spacing w:after="0" w:line="240" w:lineRule="auto"/>
        <w:ind w:left="0" w:right="533" w:firstLine="709"/>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Духовно – нравственное воспитание.</w:t>
      </w:r>
    </w:p>
    <w:p w:rsidR="00F0219E" w:rsidRPr="00F0219E" w:rsidRDefault="00F0219E" w:rsidP="00F0219E">
      <w:pPr>
        <w:numPr>
          <w:ilvl w:val="0"/>
          <w:numId w:val="25"/>
        </w:numPr>
        <w:tabs>
          <w:tab w:val="clear" w:pos="720"/>
          <w:tab w:val="num" w:pos="993"/>
        </w:tabs>
        <w:autoSpaceDN w:val="0"/>
        <w:snapToGrid w:val="0"/>
        <w:spacing w:after="0" w:line="240" w:lineRule="auto"/>
        <w:ind w:left="0" w:right="533" w:firstLine="709"/>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Экологическое воспитание. </w:t>
      </w:r>
    </w:p>
    <w:p w:rsidR="00F0219E" w:rsidRPr="00F0219E" w:rsidRDefault="00F0219E" w:rsidP="00F0219E">
      <w:pPr>
        <w:snapToGrid w:val="0"/>
        <w:ind w:right="533"/>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Воспитательная работа осуществляется совместными усилиями преподавателей, методического объединения кураторов учебных групп, </w:t>
      </w:r>
      <w:r w:rsidRPr="00F0219E">
        <w:rPr>
          <w:rFonts w:ascii="Times New Roman" w:hAnsi="Times New Roman" w:cs="Times New Roman"/>
          <w:color w:val="000000"/>
          <w:sz w:val="28"/>
          <w:szCs w:val="28"/>
        </w:rPr>
        <w:lastRenderedPageBreak/>
        <w:t xml:space="preserve">социально – психологической службы, библиотеки, объединений дополнительного образования и общественных советов самоуправления (студенческий совет, родительский комитет). </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Планирование, организацию и руководство воспитательной работой осуществляет педагог-организатор по воспитательной работе и кураторы учебных групп.</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Традиционные мероприятия в масштабе Колледжа проводятся в полном объеме: праздничные и тематические воспитательные мероприятия и концерты, спортивно – массовые мероприятия, уроки мужества и тематические классные часы, встречи с ветеранами, экскурсии, краеведческие мероприятия и др.</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Для реализации воспитательного процесса имеются оснащенные всем необходимым учебные аудитории, актовый зал, спортивные залы и площадка, Преподаватели и студенты участвуют в различных научно – практических конференциях организаций работодателей, викторинах, смотрах и конкурсах. </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Большое внимание уделяется патриотическому воспитанию, организуются обзорные экскурсии по достопримечательностям и памятникам архитектуры, а также экскурсии по историческим и памятным местам. Организуется посещения музеев, театров, различных культурно-массовых, общественных и образовательных мероприятий.</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Студенческий совет принимает участие в организации досуга молодёжи, популяризации здорового образа жизни, реализации молодёжных социальных и творческих проектов. </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Работа студенческого самоуправления ведётся в соответствии с Положением «О Студенческом совете». Студенческий совет активно принимает участие в подготовке и проведении различных мероприятий: семинаров студенческого актива, фестивалей художественной самодеятельности, акциях по профилактике употребления наркотиков и других </w:t>
      </w:r>
      <w:proofErr w:type="spellStart"/>
      <w:r w:rsidRPr="00F0219E">
        <w:rPr>
          <w:rFonts w:ascii="Times New Roman" w:hAnsi="Times New Roman" w:cs="Times New Roman"/>
          <w:color w:val="000000"/>
          <w:sz w:val="28"/>
          <w:szCs w:val="28"/>
        </w:rPr>
        <w:t>психоактивных</w:t>
      </w:r>
      <w:proofErr w:type="spellEnd"/>
      <w:r w:rsidRPr="00F0219E">
        <w:rPr>
          <w:rFonts w:ascii="Times New Roman" w:hAnsi="Times New Roman" w:cs="Times New Roman"/>
          <w:color w:val="000000"/>
          <w:sz w:val="28"/>
          <w:szCs w:val="28"/>
        </w:rPr>
        <w:t xml:space="preserve"> веществ и т.д.</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На протяжении многих лет поддерживается дружба с ветеранами ВОВ и других военных конфликтов, которым оказывается шефская помощь. Ветераны являются нашими наставниками  и почетными гостями на всех праздниках и торжественных мероприятиях. </w:t>
      </w:r>
    </w:p>
    <w:p w:rsidR="00F0219E" w:rsidRPr="00F0219E" w:rsidRDefault="00F0219E" w:rsidP="00F0219E">
      <w:pPr>
        <w:snapToGrid w:val="0"/>
        <w:ind w:right="533" w:firstLine="567"/>
        <w:contextualSpacing/>
        <w:jc w:val="both"/>
        <w:rPr>
          <w:rFonts w:ascii="Times New Roman" w:hAnsi="Times New Roman" w:cs="Times New Roman"/>
          <w:color w:val="000000"/>
          <w:sz w:val="28"/>
          <w:szCs w:val="28"/>
        </w:rPr>
      </w:pPr>
      <w:r w:rsidRPr="00F0219E">
        <w:rPr>
          <w:rFonts w:ascii="Times New Roman" w:hAnsi="Times New Roman" w:cs="Times New Roman"/>
          <w:color w:val="000000"/>
          <w:sz w:val="28"/>
          <w:szCs w:val="28"/>
        </w:rPr>
        <w:t xml:space="preserve">Особое внимание уделяется организации и проведению спортивно-массовых мероприятий и занятий в спортивных секциях. Как результат работы педагогического коллектива следует отметить  ежегодное увеличение числа студентов, систематически занимающихся различными видами спорта. </w:t>
      </w:r>
    </w:p>
    <w:p w:rsidR="00F0219E" w:rsidRPr="00F0219E" w:rsidRDefault="00F0219E" w:rsidP="00F0219E">
      <w:pPr>
        <w:ind w:right="533" w:firstLine="709"/>
        <w:contextualSpacing/>
        <w:jc w:val="both"/>
        <w:rPr>
          <w:rFonts w:ascii="Times New Roman" w:hAnsi="Times New Roman" w:cs="Times New Roman"/>
          <w:sz w:val="28"/>
          <w:szCs w:val="28"/>
        </w:rPr>
      </w:pPr>
      <w:r w:rsidRPr="00F0219E">
        <w:rPr>
          <w:rFonts w:ascii="Times New Roman" w:hAnsi="Times New Roman" w:cs="Times New Roman"/>
          <w:sz w:val="28"/>
          <w:szCs w:val="28"/>
        </w:rPr>
        <w:t xml:space="preserve">Мастер – классы, проводимые преподавателями колледжа, совместно со студентами, выставки профессионального мастерства, которые мы проводим в дни открытых дверей колледжа – всё это помогает воспитывать настоящих профессионалов. </w:t>
      </w:r>
    </w:p>
    <w:p w:rsidR="00CB2219" w:rsidRPr="00F0219E" w:rsidRDefault="00F0219E" w:rsidP="00833D46">
      <w:pPr>
        <w:ind w:right="533" w:firstLine="709"/>
        <w:contextualSpacing/>
        <w:jc w:val="both"/>
        <w:rPr>
          <w:rFonts w:ascii="Times New Roman" w:hAnsi="Times New Roman" w:cs="Times New Roman"/>
          <w:sz w:val="28"/>
          <w:szCs w:val="28"/>
        </w:rPr>
      </w:pPr>
      <w:r w:rsidRPr="00F0219E">
        <w:rPr>
          <w:rFonts w:ascii="Times New Roman" w:hAnsi="Times New Roman" w:cs="Times New Roman"/>
          <w:sz w:val="28"/>
          <w:szCs w:val="28"/>
        </w:rPr>
        <w:lastRenderedPageBreak/>
        <w:t>Благотворительная и волонтёрская деятельность становится всё б</w:t>
      </w:r>
      <w:r w:rsidR="00833D46">
        <w:rPr>
          <w:rFonts w:ascii="Times New Roman" w:hAnsi="Times New Roman" w:cs="Times New Roman"/>
          <w:sz w:val="28"/>
          <w:szCs w:val="28"/>
        </w:rPr>
        <w:t>олее популярной среди студентов.</w:t>
      </w:r>
    </w:p>
    <w:p w:rsidR="00CB2219" w:rsidRPr="00B860FB" w:rsidRDefault="00CB2219" w:rsidP="00B860FB">
      <w:pPr>
        <w:pStyle w:val="Default"/>
        <w:ind w:right="534"/>
        <w:jc w:val="both"/>
        <w:rPr>
          <w:sz w:val="28"/>
          <w:szCs w:val="28"/>
        </w:rPr>
      </w:pPr>
    </w:p>
    <w:p w:rsidR="00CB2219" w:rsidRPr="00833D46" w:rsidRDefault="00833D46" w:rsidP="00B860FB">
      <w:pPr>
        <w:pStyle w:val="2"/>
        <w:ind w:right="534"/>
        <w:jc w:val="both"/>
        <w:rPr>
          <w:rFonts w:ascii="Times New Roman" w:hAnsi="Times New Roman" w:cs="Times New Roman"/>
          <w:color w:val="auto"/>
          <w:kern w:val="32"/>
          <w:sz w:val="28"/>
          <w:szCs w:val="28"/>
        </w:rPr>
      </w:pPr>
      <w:bookmarkStart w:id="8" w:name="_Toc435412736"/>
      <w:bookmarkStart w:id="9" w:name="_Toc453968211"/>
      <w:bookmarkStart w:id="10" w:name="_Toc525480543"/>
      <w:bookmarkStart w:id="11" w:name="_Toc526008633"/>
      <w:r>
        <w:rPr>
          <w:rFonts w:ascii="Times New Roman" w:hAnsi="Times New Roman" w:cs="Times New Roman"/>
          <w:color w:val="auto"/>
          <w:kern w:val="32"/>
          <w:sz w:val="28"/>
          <w:szCs w:val="28"/>
        </w:rPr>
        <w:t xml:space="preserve">Раздел 9. </w:t>
      </w:r>
      <w:r w:rsidR="00CB2219" w:rsidRPr="00833D46">
        <w:rPr>
          <w:rFonts w:ascii="Times New Roman" w:hAnsi="Times New Roman" w:cs="Times New Roman"/>
          <w:color w:val="auto"/>
          <w:kern w:val="32"/>
          <w:sz w:val="28"/>
          <w:szCs w:val="28"/>
        </w:rPr>
        <w:t>Система комплексного психолого-социального сопровождения и поддержки обучающихся  с ограниченными возможностями здоровья и инвалидов</w:t>
      </w:r>
      <w:bookmarkEnd w:id="8"/>
      <w:bookmarkEnd w:id="9"/>
      <w:bookmarkEnd w:id="10"/>
      <w:bookmarkEnd w:id="11"/>
    </w:p>
    <w:p w:rsidR="00CB2219" w:rsidRPr="00833D46" w:rsidRDefault="00CB2219" w:rsidP="00833D46">
      <w:pPr>
        <w:ind w:right="533"/>
        <w:contextualSpacing/>
        <w:jc w:val="both"/>
        <w:rPr>
          <w:rFonts w:ascii="Times New Roman" w:hAnsi="Times New Roman" w:cs="Times New Roman"/>
          <w:sz w:val="28"/>
          <w:szCs w:val="28"/>
        </w:rPr>
      </w:pPr>
      <w:r w:rsidRPr="00B860FB">
        <w:rPr>
          <w:rFonts w:ascii="Times New Roman" w:hAnsi="Times New Roman" w:cs="Times New Roman"/>
          <w:sz w:val="28"/>
          <w:szCs w:val="28"/>
        </w:rPr>
        <w:t>Одним из</w:t>
      </w:r>
      <w:r w:rsidR="00833D46">
        <w:rPr>
          <w:rFonts w:ascii="Times New Roman" w:hAnsi="Times New Roman" w:cs="Times New Roman"/>
          <w:sz w:val="28"/>
          <w:szCs w:val="28"/>
        </w:rPr>
        <w:t xml:space="preserve"> направлений  </w:t>
      </w:r>
      <w:r w:rsidRPr="00B860FB">
        <w:rPr>
          <w:rFonts w:ascii="Times New Roman" w:hAnsi="Times New Roman" w:cs="Times New Roman"/>
          <w:sz w:val="28"/>
          <w:szCs w:val="28"/>
        </w:rPr>
        <w:t xml:space="preserve"> работы </w:t>
      </w:r>
      <w:r w:rsidR="00833D46">
        <w:rPr>
          <w:rFonts w:ascii="Times New Roman" w:hAnsi="Times New Roman" w:cs="Times New Roman"/>
          <w:sz w:val="28"/>
          <w:szCs w:val="28"/>
        </w:rPr>
        <w:t>колледжа</w:t>
      </w:r>
      <w:r w:rsidRPr="00B860FB">
        <w:rPr>
          <w:rFonts w:ascii="Times New Roman" w:hAnsi="Times New Roman" w:cs="Times New Roman"/>
          <w:sz w:val="28"/>
          <w:szCs w:val="28"/>
        </w:rPr>
        <w:t>является оптимально выстроенн</w:t>
      </w:r>
      <w:r w:rsidR="00833D46">
        <w:rPr>
          <w:rFonts w:ascii="Times New Roman" w:hAnsi="Times New Roman" w:cs="Times New Roman"/>
          <w:sz w:val="28"/>
          <w:szCs w:val="28"/>
        </w:rPr>
        <w:t>ое взаимодействие специалистов колледжа</w:t>
      </w:r>
      <w:r w:rsidRPr="00B860FB">
        <w:rPr>
          <w:rFonts w:ascii="Times New Roman" w:hAnsi="Times New Roman" w:cs="Times New Roman"/>
          <w:sz w:val="28"/>
          <w:szCs w:val="28"/>
        </w:rPr>
        <w:t xml:space="preserve">, обеспечивающее </w:t>
      </w:r>
      <w:r w:rsidR="00B67672">
        <w:rPr>
          <w:rFonts w:ascii="Times New Roman" w:hAnsi="Times New Roman" w:cs="Times New Roman"/>
          <w:sz w:val="28"/>
          <w:szCs w:val="28"/>
        </w:rPr>
        <w:t>сопровождение  обучающихся-инвалидов</w:t>
      </w:r>
      <w:r w:rsidR="00833D46">
        <w:rPr>
          <w:rFonts w:ascii="Times New Roman" w:hAnsi="Times New Roman" w:cs="Times New Roman"/>
          <w:sz w:val="28"/>
          <w:szCs w:val="28"/>
        </w:rPr>
        <w:t xml:space="preserve">. Такое взаимодействие включает </w:t>
      </w:r>
      <w:r w:rsidRPr="00B860FB">
        <w:rPr>
          <w:rFonts w:ascii="Times New Roman" w:hAnsi="Times New Roman" w:cs="Times New Roman"/>
          <w:sz w:val="28"/>
          <w:szCs w:val="28"/>
        </w:rPr>
        <w:t>комплексность в определении и решении проблем обучающегося, предоставлении ему специализиров</w:t>
      </w:r>
      <w:r w:rsidR="00833D46">
        <w:rPr>
          <w:rFonts w:ascii="Times New Roman" w:hAnsi="Times New Roman" w:cs="Times New Roman"/>
          <w:sz w:val="28"/>
          <w:szCs w:val="28"/>
        </w:rPr>
        <w:t xml:space="preserve">анной квалифицированной помощи; </w:t>
      </w:r>
      <w:r w:rsidRPr="00B860FB">
        <w:rPr>
          <w:rFonts w:ascii="Times New Roman" w:hAnsi="Times New Roman" w:cs="Times New Roman"/>
          <w:sz w:val="28"/>
          <w:szCs w:val="28"/>
        </w:rPr>
        <w:t>многоаспектный анализ личностного и познава</w:t>
      </w:r>
      <w:r w:rsidR="00833D46">
        <w:rPr>
          <w:rFonts w:ascii="Times New Roman" w:hAnsi="Times New Roman" w:cs="Times New Roman"/>
          <w:sz w:val="28"/>
          <w:szCs w:val="28"/>
        </w:rPr>
        <w:t xml:space="preserve">тельного развития обучающегося. </w:t>
      </w:r>
    </w:p>
    <w:p w:rsidR="00CB2219" w:rsidRPr="00B860FB" w:rsidRDefault="00CB2219" w:rsidP="00833D46">
      <w:pPr>
        <w:ind w:right="533"/>
        <w:contextualSpacing/>
        <w:jc w:val="both"/>
        <w:rPr>
          <w:rFonts w:ascii="Times New Roman" w:hAnsi="Times New Roman" w:cs="Times New Roman"/>
          <w:b/>
          <w:bCs/>
          <w:spacing w:val="4"/>
          <w:sz w:val="28"/>
          <w:szCs w:val="28"/>
        </w:rPr>
      </w:pPr>
      <w:r w:rsidRPr="00B860FB">
        <w:rPr>
          <w:rFonts w:ascii="Times New Roman" w:hAnsi="Times New Roman" w:cs="Times New Roman"/>
          <w:sz w:val="28"/>
          <w:szCs w:val="28"/>
          <w:shd w:val="clear" w:color="auto" w:fill="FFFFFF"/>
        </w:rPr>
        <w:t xml:space="preserve">Комплексное психолого-социальное сопровождение и поддержка обучающихся с ограниченными возможностями здоровья, инвалидов и студентов, попавших в сложную жизненную ситуацию, обеспечиваются специалистами </w:t>
      </w:r>
      <w:r w:rsidR="00833D46">
        <w:rPr>
          <w:rFonts w:ascii="Times New Roman" w:hAnsi="Times New Roman" w:cs="Times New Roman"/>
          <w:sz w:val="28"/>
          <w:szCs w:val="28"/>
          <w:shd w:val="clear" w:color="auto" w:fill="FFFFFF"/>
        </w:rPr>
        <w:t xml:space="preserve"> колледжа </w:t>
      </w:r>
      <w:r w:rsidRPr="00B860FB">
        <w:rPr>
          <w:rFonts w:ascii="Times New Roman" w:hAnsi="Times New Roman" w:cs="Times New Roman"/>
          <w:sz w:val="28"/>
          <w:szCs w:val="28"/>
          <w:shd w:val="clear" w:color="auto" w:fill="FFFFFF"/>
        </w:rPr>
        <w:t xml:space="preserve"> (педагогом-психологом, социальным педагогом), регламентируются </w:t>
      </w:r>
      <w:r w:rsidR="00833D46">
        <w:rPr>
          <w:rFonts w:ascii="Times New Roman" w:hAnsi="Times New Roman" w:cs="Times New Roman"/>
          <w:sz w:val="28"/>
          <w:szCs w:val="28"/>
          <w:shd w:val="clear" w:color="auto" w:fill="FFFFFF"/>
        </w:rPr>
        <w:t xml:space="preserve">  нормативными актами. </w:t>
      </w:r>
      <w:r w:rsidRPr="00B860FB">
        <w:rPr>
          <w:rFonts w:ascii="Times New Roman" w:hAnsi="Times New Roman" w:cs="Times New Roman"/>
          <w:sz w:val="28"/>
          <w:szCs w:val="28"/>
          <w:shd w:val="clear" w:color="auto" w:fill="FFFFFF"/>
        </w:rPr>
        <w:t>Тесное взаимодействие спе</w:t>
      </w:r>
      <w:r w:rsidR="00833D46">
        <w:rPr>
          <w:rFonts w:ascii="Times New Roman" w:hAnsi="Times New Roman" w:cs="Times New Roman"/>
          <w:sz w:val="28"/>
          <w:szCs w:val="28"/>
          <w:shd w:val="clear" w:color="auto" w:fill="FFFFFF"/>
        </w:rPr>
        <w:t>циалистов при участии педагогов</w:t>
      </w:r>
      <w:r w:rsidRPr="00B860FB">
        <w:rPr>
          <w:rFonts w:ascii="Times New Roman" w:hAnsi="Times New Roman" w:cs="Times New Roman"/>
          <w:sz w:val="28"/>
          <w:szCs w:val="28"/>
          <w:shd w:val="clear" w:color="auto" w:fill="FFFFFF"/>
        </w:rPr>
        <w:t xml:space="preserve">, представителей администрации и родителей (законных представителей) является одним из условий успешности комплексного сопровождения и поддержки </w:t>
      </w:r>
      <w:r w:rsidR="00833D46">
        <w:rPr>
          <w:rFonts w:ascii="Times New Roman" w:hAnsi="Times New Roman" w:cs="Times New Roman"/>
          <w:sz w:val="28"/>
          <w:szCs w:val="28"/>
          <w:shd w:val="clear" w:color="auto" w:fill="FFFFFF"/>
        </w:rPr>
        <w:t xml:space="preserve"> студентов</w:t>
      </w:r>
      <w:r w:rsidRPr="00B860FB">
        <w:rPr>
          <w:rFonts w:ascii="Times New Roman" w:hAnsi="Times New Roman" w:cs="Times New Roman"/>
          <w:sz w:val="28"/>
          <w:szCs w:val="28"/>
          <w:shd w:val="clear" w:color="auto" w:fill="FFFFFF"/>
        </w:rPr>
        <w:t>.</w:t>
      </w:r>
    </w:p>
    <w:p w:rsidR="00CB2219" w:rsidRPr="00B860FB" w:rsidRDefault="00CB2219" w:rsidP="00833D46">
      <w:pPr>
        <w:ind w:right="533"/>
        <w:contextualSpacing/>
        <w:jc w:val="both"/>
        <w:rPr>
          <w:rFonts w:ascii="Times New Roman" w:hAnsi="Times New Roman" w:cs="Times New Roman"/>
          <w:sz w:val="28"/>
          <w:szCs w:val="28"/>
          <w:shd w:val="clear" w:color="auto" w:fill="FFFFFF"/>
        </w:rPr>
      </w:pPr>
      <w:r w:rsidRPr="00B860FB">
        <w:rPr>
          <w:rFonts w:ascii="Times New Roman" w:hAnsi="Times New Roman" w:cs="Times New Roman"/>
          <w:sz w:val="28"/>
          <w:szCs w:val="28"/>
          <w:shd w:val="clear" w:color="auto" w:fill="FFFFFF"/>
        </w:rPr>
        <w:t xml:space="preserve">Социально-педагогическое сопровождение </w:t>
      </w:r>
      <w:proofErr w:type="gramStart"/>
      <w:r w:rsidRPr="00B860FB">
        <w:rPr>
          <w:rFonts w:ascii="Times New Roman" w:hAnsi="Times New Roman" w:cs="Times New Roman"/>
          <w:sz w:val="28"/>
          <w:szCs w:val="28"/>
          <w:shd w:val="clear" w:color="auto" w:fill="FFFFFF"/>
        </w:rPr>
        <w:t>обучающихся</w:t>
      </w:r>
      <w:proofErr w:type="gramEnd"/>
      <w:r w:rsidRPr="00B860FB">
        <w:rPr>
          <w:rFonts w:ascii="Times New Roman" w:hAnsi="Times New Roman" w:cs="Times New Roman"/>
          <w:sz w:val="28"/>
          <w:szCs w:val="28"/>
          <w:shd w:val="clear" w:color="auto" w:fill="FFFFFF"/>
        </w:rPr>
        <w:t xml:space="preserve"> с ограниченными возможностями здоровья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студентов комфортной и безопасной образовательной среды. Социальный педагог участвует в проведении профилактической и информационно-просветительской работыпо защите прав и интересов обучающихся с ОВЗ, в выборе профессиональных склонностей и интересов. Социальный педагог взаимодействует со специалистами организации, с мастерами производственного обучения, кураторами групп,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CB2219" w:rsidRPr="00B860FB" w:rsidRDefault="00CB2219" w:rsidP="00833D46">
      <w:pPr>
        <w:ind w:right="533"/>
        <w:contextualSpacing/>
        <w:jc w:val="both"/>
        <w:rPr>
          <w:rFonts w:ascii="Times New Roman" w:hAnsi="Times New Roman" w:cs="Times New Roman"/>
          <w:sz w:val="28"/>
          <w:szCs w:val="28"/>
          <w:shd w:val="clear" w:color="auto" w:fill="FFFFFF"/>
        </w:rPr>
      </w:pPr>
      <w:r w:rsidRPr="00B860FB">
        <w:rPr>
          <w:rFonts w:ascii="Times New Roman" w:hAnsi="Times New Roman" w:cs="Times New Roman"/>
          <w:sz w:val="28"/>
          <w:szCs w:val="28"/>
          <w:shd w:val="clear" w:color="auto" w:fill="FFFFFF"/>
        </w:rPr>
        <w:t xml:space="preserve">Психологическое сопровождение </w:t>
      </w:r>
      <w:proofErr w:type="gramStart"/>
      <w:r w:rsidRPr="00B860FB">
        <w:rPr>
          <w:rFonts w:ascii="Times New Roman" w:hAnsi="Times New Roman" w:cs="Times New Roman"/>
          <w:sz w:val="28"/>
          <w:szCs w:val="28"/>
          <w:shd w:val="clear" w:color="auto" w:fill="FFFFFF"/>
        </w:rPr>
        <w:t>обучающихся</w:t>
      </w:r>
      <w:proofErr w:type="gramEnd"/>
      <w:r w:rsidRPr="00B860FB">
        <w:rPr>
          <w:rFonts w:ascii="Times New Roman" w:hAnsi="Times New Roman" w:cs="Times New Roman"/>
          <w:sz w:val="28"/>
          <w:szCs w:val="28"/>
          <w:shd w:val="clear" w:color="auto" w:fill="FFFFFF"/>
        </w:rPr>
        <w:t xml:space="preserve"> с ограниченными возможностями здоровья </w:t>
      </w:r>
      <w:r w:rsidR="00833D46">
        <w:rPr>
          <w:rFonts w:ascii="Times New Roman" w:hAnsi="Times New Roman" w:cs="Times New Roman"/>
          <w:sz w:val="28"/>
          <w:szCs w:val="28"/>
          <w:shd w:val="clear" w:color="auto" w:fill="FFFFFF"/>
        </w:rPr>
        <w:t xml:space="preserve"> педагогом-психологом.</w:t>
      </w:r>
    </w:p>
    <w:p w:rsidR="00CB2219" w:rsidRPr="00B860FB" w:rsidRDefault="00CB2219" w:rsidP="00833D46">
      <w:pPr>
        <w:ind w:right="533"/>
        <w:contextualSpacing/>
        <w:jc w:val="both"/>
        <w:rPr>
          <w:rFonts w:ascii="Times New Roman" w:hAnsi="Times New Roman" w:cs="Times New Roman"/>
          <w:sz w:val="28"/>
          <w:szCs w:val="28"/>
          <w:shd w:val="clear" w:color="auto" w:fill="FFFFFF"/>
        </w:rPr>
      </w:pPr>
      <w:r w:rsidRPr="00B860FB">
        <w:rPr>
          <w:rFonts w:ascii="Times New Roman" w:hAnsi="Times New Roman" w:cs="Times New Roman"/>
          <w:sz w:val="28"/>
          <w:szCs w:val="28"/>
          <w:shd w:val="clear" w:color="auto" w:fill="FFFFFF"/>
        </w:rPr>
        <w:t xml:space="preserve">Педагог-психолог проводит занятия по комплексному изучению и развитию личности студентов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студентов к прохождению промежуточной аттестации. </w:t>
      </w:r>
    </w:p>
    <w:p w:rsidR="00CB2219" w:rsidRPr="00B860FB" w:rsidRDefault="00CB2219" w:rsidP="00833D46">
      <w:pPr>
        <w:ind w:right="533"/>
        <w:contextualSpacing/>
        <w:jc w:val="both"/>
        <w:rPr>
          <w:rFonts w:ascii="Times New Roman" w:hAnsi="Times New Roman" w:cs="Times New Roman"/>
          <w:b/>
          <w:bCs/>
          <w:spacing w:val="4"/>
          <w:sz w:val="28"/>
          <w:szCs w:val="28"/>
        </w:rPr>
      </w:pPr>
      <w:r w:rsidRPr="00B860FB">
        <w:rPr>
          <w:rFonts w:ascii="Times New Roman" w:hAnsi="Times New Roman" w:cs="Times New Roman"/>
          <w:sz w:val="28"/>
          <w:szCs w:val="28"/>
          <w:shd w:val="clear" w:color="auto" w:fill="FFFFFF"/>
        </w:rPr>
        <w:lastRenderedPageBreak/>
        <w:t>Работа организовывается фронтально,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CB2219" w:rsidRPr="00B67672" w:rsidRDefault="00CB2219" w:rsidP="00833D46">
      <w:pPr>
        <w:ind w:right="533"/>
        <w:contextualSpacing/>
        <w:jc w:val="both"/>
        <w:rPr>
          <w:rFonts w:ascii="Times New Roman" w:hAnsi="Times New Roman" w:cs="Times New Roman"/>
          <w:b/>
          <w:bCs/>
          <w:spacing w:val="4"/>
          <w:sz w:val="28"/>
          <w:szCs w:val="28"/>
        </w:rPr>
      </w:pPr>
      <w:r w:rsidRPr="00B860FB">
        <w:rPr>
          <w:rFonts w:ascii="Times New Roman" w:hAnsi="Times New Roman" w:cs="Times New Roman"/>
          <w:sz w:val="28"/>
          <w:szCs w:val="28"/>
          <w:shd w:val="clear" w:color="auto" w:fill="FFFFFF"/>
        </w:rPr>
        <w:t xml:space="preserve">Помимо работы с обучающимися педагог-психолог проводит консультативную работу с педагогами, администрацией и родителями по вопросам, связанным с обучением и воспитанием </w:t>
      </w:r>
      <w:proofErr w:type="gramStart"/>
      <w:r w:rsidRPr="00B860FB">
        <w:rPr>
          <w:rFonts w:ascii="Times New Roman" w:hAnsi="Times New Roman" w:cs="Times New Roman"/>
          <w:sz w:val="28"/>
          <w:szCs w:val="28"/>
          <w:shd w:val="clear" w:color="auto" w:fill="FFFFFF"/>
        </w:rPr>
        <w:t>обучающихся</w:t>
      </w:r>
      <w:proofErr w:type="gramEnd"/>
      <w:r w:rsidRPr="00B860FB">
        <w:rPr>
          <w:rFonts w:ascii="Times New Roman" w:hAnsi="Times New Roman" w:cs="Times New Roman"/>
          <w:sz w:val="28"/>
          <w:szCs w:val="28"/>
          <w:shd w:val="clear" w:color="auto" w:fill="FFFFFF"/>
        </w:rPr>
        <w:t xml:space="preserve">. </w:t>
      </w:r>
    </w:p>
    <w:p w:rsidR="00CB2219" w:rsidRPr="00B67672" w:rsidRDefault="00CB2219" w:rsidP="00833D46">
      <w:pPr>
        <w:ind w:right="533"/>
        <w:contextualSpacing/>
        <w:jc w:val="both"/>
        <w:rPr>
          <w:rFonts w:ascii="Times New Roman" w:hAnsi="Times New Roman" w:cs="Times New Roman"/>
          <w:i/>
          <w:sz w:val="28"/>
          <w:szCs w:val="28"/>
        </w:rPr>
      </w:pPr>
      <w:r w:rsidRPr="00B860FB">
        <w:rPr>
          <w:rFonts w:ascii="Times New Roman" w:hAnsi="Times New Roman" w:cs="Times New Roman"/>
          <w:i/>
          <w:sz w:val="28"/>
          <w:szCs w:val="28"/>
        </w:rPr>
        <w:t>Организационные условия</w:t>
      </w:r>
      <w:r w:rsidR="00B67672">
        <w:rPr>
          <w:rFonts w:ascii="Times New Roman" w:hAnsi="Times New Roman" w:cs="Times New Roman"/>
          <w:i/>
          <w:sz w:val="28"/>
          <w:szCs w:val="28"/>
        </w:rPr>
        <w:t>:</w:t>
      </w:r>
      <w:r w:rsidRPr="00B860FB">
        <w:rPr>
          <w:rFonts w:ascii="Times New Roman" w:hAnsi="Times New Roman" w:cs="Times New Roman"/>
          <w:sz w:val="28"/>
          <w:szCs w:val="28"/>
        </w:rPr>
        <w:t xml:space="preserve"> ф</w:t>
      </w:r>
      <w:r w:rsidR="00B67672">
        <w:rPr>
          <w:rFonts w:ascii="Times New Roman" w:hAnsi="Times New Roman" w:cs="Times New Roman"/>
          <w:sz w:val="28"/>
          <w:szCs w:val="28"/>
        </w:rPr>
        <w:t>ормы обучения в обычной группе</w:t>
      </w:r>
      <w:r w:rsidRPr="00B860FB">
        <w:rPr>
          <w:rFonts w:ascii="Times New Roman" w:hAnsi="Times New Roman" w:cs="Times New Roman"/>
          <w:sz w:val="28"/>
          <w:szCs w:val="28"/>
        </w:rPr>
        <w:t xml:space="preserve"> или по индивидуальной программе; с использованием дистанционной форм обучения. </w:t>
      </w:r>
    </w:p>
    <w:p w:rsidR="00CB2219" w:rsidRPr="00B67672" w:rsidRDefault="00CB2219" w:rsidP="00833D46">
      <w:pPr>
        <w:ind w:right="533"/>
        <w:contextualSpacing/>
        <w:jc w:val="both"/>
        <w:rPr>
          <w:rFonts w:ascii="Times New Roman" w:hAnsi="Times New Roman" w:cs="Times New Roman"/>
          <w:i/>
          <w:sz w:val="28"/>
          <w:szCs w:val="28"/>
        </w:rPr>
      </w:pPr>
      <w:r w:rsidRPr="00B860FB">
        <w:rPr>
          <w:rFonts w:ascii="Times New Roman" w:hAnsi="Times New Roman" w:cs="Times New Roman"/>
          <w:i/>
          <w:sz w:val="28"/>
          <w:szCs w:val="28"/>
        </w:rPr>
        <w:t>Психолого-педаг</w:t>
      </w:r>
      <w:r w:rsidR="00B67672">
        <w:rPr>
          <w:rFonts w:ascii="Times New Roman" w:hAnsi="Times New Roman" w:cs="Times New Roman"/>
          <w:i/>
          <w:sz w:val="28"/>
          <w:szCs w:val="28"/>
        </w:rPr>
        <w:t>огическое обеспечение включает:</w:t>
      </w:r>
    </w:p>
    <w:p w:rsidR="00CB2219" w:rsidRPr="00B860FB" w:rsidRDefault="00CB2219" w:rsidP="00833D46">
      <w:pPr>
        <w:ind w:right="533"/>
        <w:contextualSpacing/>
        <w:jc w:val="both"/>
        <w:rPr>
          <w:rFonts w:ascii="Times New Roman" w:hAnsi="Times New Roman" w:cs="Times New Roman"/>
          <w:sz w:val="28"/>
          <w:szCs w:val="28"/>
        </w:rPr>
      </w:pPr>
      <w:r w:rsidRPr="00B860FB">
        <w:rPr>
          <w:rFonts w:ascii="Times New Roman" w:hAnsi="Times New Roman" w:cs="Times New Roman"/>
          <w:sz w:val="28"/>
          <w:szCs w:val="28"/>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CB2219" w:rsidRPr="00B860FB" w:rsidRDefault="00CB2219" w:rsidP="00833D46">
      <w:pPr>
        <w:ind w:right="533"/>
        <w:contextualSpacing/>
        <w:jc w:val="both"/>
        <w:rPr>
          <w:rFonts w:ascii="Times New Roman" w:hAnsi="Times New Roman" w:cs="Times New Roman"/>
          <w:sz w:val="28"/>
          <w:szCs w:val="28"/>
        </w:rPr>
      </w:pPr>
      <w:r w:rsidRPr="00B860FB">
        <w:rPr>
          <w:rFonts w:ascii="Times New Roman" w:hAnsi="Times New Roman" w:cs="Times New Roman"/>
          <w:sz w:val="28"/>
          <w:szCs w:val="28"/>
        </w:rPr>
        <w:t xml:space="preserve"> дифференцированное  обучение с учётом специфики нарушения здоровья ребёнка; </w:t>
      </w:r>
    </w:p>
    <w:p w:rsidR="00CB2219" w:rsidRPr="00B860FB" w:rsidRDefault="00CB2219" w:rsidP="00833D46">
      <w:pPr>
        <w:ind w:right="533"/>
        <w:contextualSpacing/>
        <w:jc w:val="both"/>
        <w:rPr>
          <w:rFonts w:ascii="Times New Roman" w:hAnsi="Times New Roman" w:cs="Times New Roman"/>
          <w:sz w:val="28"/>
          <w:szCs w:val="28"/>
        </w:rPr>
      </w:pPr>
      <w:proofErr w:type="spellStart"/>
      <w:r w:rsidRPr="00B860FB">
        <w:rPr>
          <w:rFonts w:ascii="Times New Roman" w:hAnsi="Times New Roman" w:cs="Times New Roman"/>
          <w:sz w:val="28"/>
          <w:szCs w:val="28"/>
        </w:rPr>
        <w:t>здоровьесберегающие</w:t>
      </w:r>
      <w:proofErr w:type="spellEnd"/>
      <w:r w:rsidRPr="00B860FB">
        <w:rPr>
          <w:rFonts w:ascii="Times New Roman" w:hAnsi="Times New Roman" w:cs="Times New Roman"/>
          <w:sz w:val="28"/>
          <w:szCs w:val="28"/>
        </w:rPr>
        <w:t xml:space="preserve"> условия (укрепление физического и психического здоровья, профилактика физических и психологических перегрузок обучающихся);</w:t>
      </w:r>
    </w:p>
    <w:p w:rsidR="00CB2219" w:rsidRPr="00B860FB" w:rsidRDefault="00CB2219" w:rsidP="00833D46">
      <w:pPr>
        <w:ind w:right="533"/>
        <w:contextualSpacing/>
        <w:jc w:val="both"/>
        <w:rPr>
          <w:rFonts w:ascii="Times New Roman" w:hAnsi="Times New Roman" w:cs="Times New Roman"/>
          <w:sz w:val="28"/>
          <w:szCs w:val="28"/>
        </w:rPr>
      </w:pPr>
      <w:r w:rsidRPr="00B860FB">
        <w:rPr>
          <w:rFonts w:ascii="Times New Roman" w:hAnsi="Times New Roman" w:cs="Times New Roman"/>
          <w:sz w:val="28"/>
          <w:szCs w:val="28"/>
        </w:rPr>
        <w:t>участие всех детей с ограниченными возможностями здоровья, независимо от степени выраженности нарушений их развития,  в воспитательных, культурно-развлекательных, спортивно-оздоровительных</w:t>
      </w:r>
      <w:r w:rsidR="00B67672">
        <w:rPr>
          <w:rFonts w:ascii="Times New Roman" w:hAnsi="Times New Roman" w:cs="Times New Roman"/>
          <w:sz w:val="28"/>
          <w:szCs w:val="28"/>
        </w:rPr>
        <w:t xml:space="preserve"> и иных досуговых мероприятиях.</w:t>
      </w:r>
    </w:p>
    <w:p w:rsidR="00CB2219" w:rsidRPr="00B860FB" w:rsidRDefault="00CB2219" w:rsidP="00833D46">
      <w:pPr>
        <w:ind w:right="533"/>
        <w:contextualSpacing/>
        <w:jc w:val="both"/>
        <w:rPr>
          <w:rFonts w:ascii="Times New Roman" w:hAnsi="Times New Roman" w:cs="Times New Roman"/>
          <w:i/>
          <w:sz w:val="28"/>
          <w:szCs w:val="28"/>
        </w:rPr>
      </w:pPr>
      <w:r w:rsidRPr="00B860FB">
        <w:rPr>
          <w:rFonts w:ascii="Times New Roman" w:hAnsi="Times New Roman" w:cs="Times New Roman"/>
          <w:i/>
          <w:sz w:val="28"/>
          <w:szCs w:val="28"/>
        </w:rPr>
        <w:t>Кадровое обеспечение</w:t>
      </w:r>
    </w:p>
    <w:p w:rsidR="00CB2219" w:rsidRPr="00B860FB" w:rsidRDefault="00CB2219" w:rsidP="00833D46">
      <w:pPr>
        <w:ind w:right="533"/>
        <w:contextualSpacing/>
        <w:jc w:val="both"/>
        <w:rPr>
          <w:rFonts w:ascii="Times New Roman" w:hAnsi="Times New Roman" w:cs="Times New Roman"/>
          <w:sz w:val="28"/>
          <w:szCs w:val="28"/>
        </w:rPr>
      </w:pPr>
      <w:r w:rsidRPr="00B860FB">
        <w:rPr>
          <w:rFonts w:ascii="Times New Roman" w:hAnsi="Times New Roman" w:cs="Times New Roman"/>
          <w:sz w:val="28"/>
          <w:szCs w:val="28"/>
        </w:rPr>
        <w:t>Педагогические работники  имеют чёткое представление об особенностях психического и физического развития детей с ограни</w:t>
      </w:r>
      <w:r w:rsidR="00B67672">
        <w:rPr>
          <w:rFonts w:ascii="Times New Roman" w:hAnsi="Times New Roman" w:cs="Times New Roman"/>
          <w:sz w:val="28"/>
          <w:szCs w:val="28"/>
        </w:rPr>
        <w:t>ченными возможностями здоровья.</w:t>
      </w:r>
      <w:r w:rsidRPr="00B860FB">
        <w:rPr>
          <w:rFonts w:ascii="Times New Roman" w:hAnsi="Times New Roman" w:cs="Times New Roman"/>
          <w:sz w:val="28"/>
          <w:szCs w:val="28"/>
        </w:rPr>
        <w:t xml:space="preserve"> В </w:t>
      </w:r>
      <w:r w:rsidR="00B67672">
        <w:rPr>
          <w:rFonts w:ascii="Times New Roman" w:hAnsi="Times New Roman" w:cs="Times New Roman"/>
          <w:sz w:val="28"/>
          <w:szCs w:val="28"/>
        </w:rPr>
        <w:t xml:space="preserve"> колледже</w:t>
      </w:r>
      <w:r w:rsidRPr="00B860FB">
        <w:rPr>
          <w:rFonts w:ascii="Times New Roman" w:hAnsi="Times New Roman" w:cs="Times New Roman"/>
          <w:sz w:val="28"/>
          <w:szCs w:val="28"/>
        </w:rPr>
        <w:t xml:space="preserve"> работает  социальный педагог, педагог-психолог. Взаимодействие между специалистами осуществляется в рамках педсоветов, методических объедин</w:t>
      </w:r>
      <w:r w:rsidR="00B67672">
        <w:rPr>
          <w:rFonts w:ascii="Times New Roman" w:hAnsi="Times New Roman" w:cs="Times New Roman"/>
          <w:sz w:val="28"/>
          <w:szCs w:val="28"/>
        </w:rPr>
        <w:t>ений, совещаниях при директоре.</w:t>
      </w:r>
    </w:p>
    <w:p w:rsidR="00CB2219" w:rsidRPr="00B860FB" w:rsidRDefault="00CB2219" w:rsidP="00833D46">
      <w:pPr>
        <w:ind w:right="533"/>
        <w:contextualSpacing/>
        <w:jc w:val="both"/>
        <w:rPr>
          <w:rFonts w:ascii="Times New Roman" w:hAnsi="Times New Roman" w:cs="Times New Roman"/>
          <w:i/>
          <w:sz w:val="28"/>
          <w:szCs w:val="28"/>
        </w:rPr>
      </w:pPr>
      <w:r w:rsidRPr="00B860FB">
        <w:rPr>
          <w:rFonts w:ascii="Times New Roman" w:hAnsi="Times New Roman" w:cs="Times New Roman"/>
          <w:i/>
          <w:sz w:val="28"/>
          <w:szCs w:val="28"/>
        </w:rPr>
        <w:t>Информационное обеспечение</w:t>
      </w:r>
    </w:p>
    <w:p w:rsidR="00CB2219" w:rsidRPr="00B860FB" w:rsidRDefault="00CB2219" w:rsidP="00833D46">
      <w:pPr>
        <w:ind w:right="533"/>
        <w:contextualSpacing/>
        <w:jc w:val="both"/>
        <w:rPr>
          <w:rFonts w:ascii="Times New Roman" w:hAnsi="Times New Roman" w:cs="Times New Roman"/>
          <w:sz w:val="28"/>
          <w:szCs w:val="28"/>
        </w:rPr>
      </w:pPr>
      <w:r w:rsidRPr="00B860FB">
        <w:rPr>
          <w:rFonts w:ascii="Times New Roman" w:hAnsi="Times New Roman" w:cs="Times New Roman"/>
          <w:sz w:val="28"/>
          <w:szCs w:val="28"/>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видеоматериалам.</w:t>
      </w:r>
    </w:p>
    <w:p w:rsidR="00CB2219" w:rsidRPr="00B860FB" w:rsidRDefault="00CB2219" w:rsidP="00833D46">
      <w:pPr>
        <w:ind w:right="533"/>
        <w:contextualSpacing/>
        <w:jc w:val="both"/>
        <w:rPr>
          <w:rFonts w:ascii="Times New Roman" w:hAnsi="Times New Roman" w:cs="Times New Roman"/>
          <w:sz w:val="28"/>
          <w:szCs w:val="28"/>
        </w:rPr>
      </w:pPr>
    </w:p>
    <w:p w:rsidR="00503AA3" w:rsidRPr="00503AA3" w:rsidRDefault="00503AA3" w:rsidP="00503AA3">
      <w:pPr>
        <w:ind w:right="533"/>
        <w:contextualSpacing/>
        <w:jc w:val="both"/>
        <w:rPr>
          <w:rFonts w:ascii="Times New Roman" w:hAnsi="Times New Roman" w:cs="Times New Roman"/>
          <w:sz w:val="28"/>
          <w:szCs w:val="28"/>
          <w:shd w:val="clear" w:color="auto" w:fill="FFFFFF"/>
        </w:rPr>
      </w:pPr>
      <w:bookmarkStart w:id="12" w:name="_GoBack"/>
      <w:bookmarkEnd w:id="12"/>
    </w:p>
    <w:sectPr w:rsidR="00503AA3" w:rsidRPr="00503AA3" w:rsidSect="00650062">
      <w:pgSz w:w="11906" w:h="17338"/>
      <w:pgMar w:top="1500" w:right="262" w:bottom="656" w:left="147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1A770"/>
    <w:multiLevelType w:val="hybridMultilevel"/>
    <w:tmpl w:val="B9F0C5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D61457"/>
    <w:multiLevelType w:val="hybridMultilevel"/>
    <w:tmpl w:val="23281F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04E978A"/>
    <w:multiLevelType w:val="hybridMultilevel"/>
    <w:tmpl w:val="FAE05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4ED03E"/>
    <w:multiLevelType w:val="hybridMultilevel"/>
    <w:tmpl w:val="35555F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A6893E"/>
    <w:multiLevelType w:val="hybridMultilevel"/>
    <w:tmpl w:val="2452C8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4F5344"/>
    <w:multiLevelType w:val="hybridMultilevel"/>
    <w:tmpl w:val="237475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8BCDBE"/>
    <w:multiLevelType w:val="hybridMultilevel"/>
    <w:tmpl w:val="82B054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1AF68A"/>
    <w:multiLevelType w:val="hybridMultilevel"/>
    <w:tmpl w:val="A9D2DF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A2CD7D"/>
    <w:multiLevelType w:val="hybridMultilevel"/>
    <w:tmpl w:val="840509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303A40"/>
    <w:multiLevelType w:val="hybridMultilevel"/>
    <w:tmpl w:val="FE40C3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58EF68"/>
    <w:multiLevelType w:val="hybridMultilevel"/>
    <w:tmpl w:val="37A1F8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A03ADEE"/>
    <w:multiLevelType w:val="hybridMultilevel"/>
    <w:tmpl w:val="13375E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D980B79"/>
    <w:multiLevelType w:val="hybridMultilevel"/>
    <w:tmpl w:val="D92B9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E2826D7"/>
    <w:multiLevelType w:val="multilevel"/>
    <w:tmpl w:val="8494AD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EC2B2D9"/>
    <w:multiLevelType w:val="hybridMultilevel"/>
    <w:tmpl w:val="1F4126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11206C1"/>
    <w:multiLevelType w:val="hybridMultilevel"/>
    <w:tmpl w:val="245B1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24B87FD"/>
    <w:multiLevelType w:val="hybridMultilevel"/>
    <w:tmpl w:val="E0556C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705A09F"/>
    <w:multiLevelType w:val="hybridMultilevel"/>
    <w:tmpl w:val="A09924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896034E"/>
    <w:multiLevelType w:val="hybridMultilevel"/>
    <w:tmpl w:val="4434E49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CB9C0"/>
    <w:multiLevelType w:val="hybridMultilevel"/>
    <w:tmpl w:val="0E18D2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0220F29"/>
    <w:multiLevelType w:val="hybridMultilevel"/>
    <w:tmpl w:val="906E4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6CD381"/>
    <w:multiLevelType w:val="hybridMultilevel"/>
    <w:tmpl w:val="D1DC3E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E430C3C"/>
    <w:multiLevelType w:val="hybridMultilevel"/>
    <w:tmpl w:val="2836E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C31261"/>
    <w:multiLevelType w:val="hybridMultilevel"/>
    <w:tmpl w:val="1FE37A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FA53711"/>
    <w:multiLevelType w:val="hybridMultilevel"/>
    <w:tmpl w:val="6DAA36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9"/>
  </w:num>
  <w:num w:numId="3">
    <w:abstractNumId w:val="16"/>
  </w:num>
  <w:num w:numId="4">
    <w:abstractNumId w:val="1"/>
  </w:num>
  <w:num w:numId="5">
    <w:abstractNumId w:val="10"/>
  </w:num>
  <w:num w:numId="6">
    <w:abstractNumId w:val="2"/>
  </w:num>
  <w:num w:numId="7">
    <w:abstractNumId w:val="8"/>
  </w:num>
  <w:num w:numId="8">
    <w:abstractNumId w:val="4"/>
  </w:num>
  <w:num w:numId="9">
    <w:abstractNumId w:val="12"/>
  </w:num>
  <w:num w:numId="10">
    <w:abstractNumId w:val="15"/>
  </w:num>
  <w:num w:numId="11">
    <w:abstractNumId w:val="14"/>
  </w:num>
  <w:num w:numId="12">
    <w:abstractNumId w:val="7"/>
  </w:num>
  <w:num w:numId="13">
    <w:abstractNumId w:val="5"/>
  </w:num>
  <w:num w:numId="14">
    <w:abstractNumId w:val="17"/>
  </w:num>
  <w:num w:numId="15">
    <w:abstractNumId w:val="6"/>
  </w:num>
  <w:num w:numId="16">
    <w:abstractNumId w:val="23"/>
  </w:num>
  <w:num w:numId="17">
    <w:abstractNumId w:val="24"/>
  </w:num>
  <w:num w:numId="18">
    <w:abstractNumId w:val="21"/>
  </w:num>
  <w:num w:numId="19">
    <w:abstractNumId w:val="3"/>
  </w:num>
  <w:num w:numId="20">
    <w:abstractNumId w:val="9"/>
  </w:num>
  <w:num w:numId="21">
    <w:abstractNumId w:val="11"/>
  </w:num>
  <w:num w:numId="22">
    <w:abstractNumId w:val="18"/>
  </w:num>
  <w:num w:numId="23">
    <w:abstractNumId w:val="20"/>
  </w:num>
  <w:num w:numId="24">
    <w:abstractNumId w:val="2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E41"/>
    <w:rsid w:val="001D1102"/>
    <w:rsid w:val="0021498D"/>
    <w:rsid w:val="0028759B"/>
    <w:rsid w:val="00503AA3"/>
    <w:rsid w:val="00566617"/>
    <w:rsid w:val="00650062"/>
    <w:rsid w:val="00810F36"/>
    <w:rsid w:val="00833D46"/>
    <w:rsid w:val="008457F6"/>
    <w:rsid w:val="008A1A1A"/>
    <w:rsid w:val="00966B5C"/>
    <w:rsid w:val="00A020FD"/>
    <w:rsid w:val="00A126DB"/>
    <w:rsid w:val="00B67672"/>
    <w:rsid w:val="00B860FB"/>
    <w:rsid w:val="00BC4BA4"/>
    <w:rsid w:val="00CB2219"/>
    <w:rsid w:val="00D86E41"/>
    <w:rsid w:val="00DE55FA"/>
    <w:rsid w:val="00E02BC2"/>
    <w:rsid w:val="00E23DA1"/>
    <w:rsid w:val="00F02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36"/>
  </w:style>
  <w:style w:type="paragraph" w:styleId="2">
    <w:name w:val="heading 2"/>
    <w:basedOn w:val="a"/>
    <w:next w:val="a"/>
    <w:link w:val="20"/>
    <w:uiPriority w:val="9"/>
    <w:semiHidden/>
    <w:unhideWhenUsed/>
    <w:qFormat/>
    <w:rsid w:val="00CB22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qFormat/>
    <w:rsid w:val="00CB2219"/>
    <w:pPr>
      <w:keepNext/>
      <w:spacing w:after="0" w:line="240" w:lineRule="auto"/>
      <w:jc w:val="center"/>
      <w:outlineLvl w:val="2"/>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5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CB2219"/>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uiPriority w:val="9"/>
    <w:semiHidden/>
    <w:rsid w:val="00CB2219"/>
    <w:rPr>
      <w:rFonts w:asciiTheme="majorHAnsi" w:eastAsiaTheme="majorEastAsia" w:hAnsiTheme="majorHAnsi" w:cstheme="majorBidi"/>
      <w:b/>
      <w:bCs/>
      <w:color w:val="4F81BD" w:themeColor="accent1"/>
      <w:sz w:val="26"/>
      <w:szCs w:val="26"/>
    </w:rPr>
  </w:style>
  <w:style w:type="character" w:customStyle="1" w:styleId="FontStyle34">
    <w:name w:val="Font Style34"/>
    <w:basedOn w:val="a0"/>
    <w:uiPriority w:val="99"/>
    <w:rsid w:val="0028759B"/>
    <w:rPr>
      <w:rFonts w:ascii="Times New Roman" w:hAnsi="Times New Roman" w:cs="Times New Roman" w:hint="default"/>
      <w:b/>
      <w:bCs/>
      <w:sz w:val="22"/>
      <w:szCs w:val="22"/>
    </w:rPr>
  </w:style>
  <w:style w:type="paragraph" w:customStyle="1" w:styleId="Style13">
    <w:name w:val="Style13"/>
    <w:basedOn w:val="a"/>
    <w:uiPriority w:val="99"/>
    <w:rsid w:val="0028759B"/>
    <w:pPr>
      <w:widowControl w:val="0"/>
      <w:autoSpaceDE w:val="0"/>
      <w:autoSpaceDN w:val="0"/>
      <w:adjustRightInd w:val="0"/>
      <w:spacing w:after="0" w:line="275" w:lineRule="exact"/>
      <w:ind w:firstLine="56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8759B"/>
    <w:pPr>
      <w:widowControl w:val="0"/>
      <w:autoSpaceDE w:val="0"/>
      <w:autoSpaceDN w:val="0"/>
      <w:adjustRightInd w:val="0"/>
      <w:spacing w:after="0" w:line="276" w:lineRule="exact"/>
      <w:ind w:firstLine="547"/>
      <w:jc w:val="both"/>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28759B"/>
    <w:rPr>
      <w:rFonts w:ascii="Times New Roman" w:hAnsi="Times New Roman" w:cs="Times New Roman" w:hint="default"/>
      <w:sz w:val="22"/>
      <w:szCs w:val="22"/>
    </w:rPr>
  </w:style>
  <w:style w:type="paragraph" w:customStyle="1" w:styleId="Style25">
    <w:name w:val="Style25"/>
    <w:basedOn w:val="a"/>
    <w:uiPriority w:val="99"/>
    <w:rsid w:val="00566617"/>
    <w:pPr>
      <w:widowControl w:val="0"/>
      <w:autoSpaceDE w:val="0"/>
      <w:autoSpaceDN w:val="0"/>
      <w:adjustRightInd w:val="0"/>
      <w:spacing w:after="0" w:line="278" w:lineRule="exact"/>
      <w:ind w:firstLine="533"/>
      <w:jc w:val="both"/>
    </w:pPr>
    <w:rPr>
      <w:rFonts w:ascii="Times New Roman" w:eastAsia="Times New Roman" w:hAnsi="Times New Roman" w:cs="Times New Roman"/>
      <w:sz w:val="24"/>
      <w:szCs w:val="24"/>
      <w:lang w:eastAsia="ru-RU"/>
    </w:rPr>
  </w:style>
  <w:style w:type="paragraph" w:styleId="a3">
    <w:name w:val="List Paragraph"/>
    <w:aliases w:val="Содержание. 2 уровень"/>
    <w:basedOn w:val="a"/>
    <w:link w:val="a4"/>
    <w:uiPriority w:val="99"/>
    <w:qFormat/>
    <w:rsid w:val="001D1102"/>
    <w:pPr>
      <w:ind w:left="720"/>
      <w:contextualSpacing/>
    </w:pPr>
    <w:rPr>
      <w:rFonts w:eastAsiaTheme="minorEastAsia"/>
      <w:lang w:eastAsia="ru-RU"/>
    </w:rPr>
  </w:style>
  <w:style w:type="character" w:customStyle="1" w:styleId="a4">
    <w:name w:val="Абзац списка Знак"/>
    <w:aliases w:val="Содержание. 2 уровень Знак"/>
    <w:link w:val="a3"/>
    <w:uiPriority w:val="99"/>
    <w:locked/>
    <w:rsid w:val="001D1102"/>
    <w:rPr>
      <w:rFonts w:eastAsiaTheme="minorEastAsia"/>
      <w:lang w:eastAsia="ru-RU"/>
    </w:rPr>
  </w:style>
  <w:style w:type="character" w:customStyle="1" w:styleId="11pt0pt">
    <w:name w:val="Основной текст + 11 pt;Не курсив;Интервал 0 pt"/>
    <w:basedOn w:val="a0"/>
    <w:rsid w:val="001D1102"/>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paragraph" w:styleId="a5">
    <w:name w:val="Body Text"/>
    <w:basedOn w:val="a"/>
    <w:link w:val="a6"/>
    <w:uiPriority w:val="99"/>
    <w:unhideWhenUsed/>
    <w:rsid w:val="008457F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8457F6"/>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8457F6"/>
    <w:rPr>
      <w:rFonts w:ascii="Times New Roman" w:hAnsi="Times New Roman" w:cs="Times New Roman" w:hint="default"/>
      <w:b/>
      <w:bCs/>
      <w:sz w:val="26"/>
      <w:szCs w:val="26"/>
    </w:rPr>
  </w:style>
  <w:style w:type="character" w:customStyle="1" w:styleId="4">
    <w:name w:val="Основной текст + Полужирный4"/>
    <w:basedOn w:val="a0"/>
    <w:uiPriority w:val="99"/>
    <w:rsid w:val="008457F6"/>
    <w:rPr>
      <w:rFonts w:ascii="Times New Roman" w:hAnsi="Times New Roman" w:cs="Times New Roman" w:hint="default"/>
    </w:rPr>
  </w:style>
  <w:style w:type="character" w:styleId="a7">
    <w:name w:val="Hyperlink"/>
    <w:basedOn w:val="a0"/>
    <w:uiPriority w:val="99"/>
    <w:semiHidden/>
    <w:unhideWhenUsed/>
    <w:rsid w:val="00F0219E"/>
    <w:rPr>
      <w:rFonts w:ascii="Times New Roman" w:hAnsi="Times New Roman" w:cs="Times New Roman" w:hint="default"/>
      <w:color w:val="000099"/>
      <w:u w:val="single"/>
    </w:rPr>
  </w:style>
  <w:style w:type="paragraph" w:customStyle="1" w:styleId="Style24">
    <w:name w:val="Style24"/>
    <w:basedOn w:val="a"/>
    <w:uiPriority w:val="99"/>
    <w:rsid w:val="00F021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66B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6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B22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qFormat/>
    <w:rsid w:val="00CB2219"/>
    <w:pPr>
      <w:keepNext/>
      <w:spacing w:after="0" w:line="240" w:lineRule="auto"/>
      <w:jc w:val="center"/>
      <w:outlineLvl w:val="2"/>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5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CB2219"/>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uiPriority w:val="9"/>
    <w:semiHidden/>
    <w:rsid w:val="00CB2219"/>
    <w:rPr>
      <w:rFonts w:asciiTheme="majorHAnsi" w:eastAsiaTheme="majorEastAsia" w:hAnsiTheme="majorHAnsi" w:cstheme="majorBidi"/>
      <w:b/>
      <w:bCs/>
      <w:color w:val="4F81BD" w:themeColor="accent1"/>
      <w:sz w:val="26"/>
      <w:szCs w:val="26"/>
    </w:rPr>
  </w:style>
  <w:style w:type="character" w:customStyle="1" w:styleId="FontStyle34">
    <w:name w:val="Font Style34"/>
    <w:basedOn w:val="a0"/>
    <w:uiPriority w:val="99"/>
    <w:rsid w:val="0028759B"/>
    <w:rPr>
      <w:rFonts w:ascii="Times New Roman" w:hAnsi="Times New Roman" w:cs="Times New Roman" w:hint="default"/>
      <w:b/>
      <w:bCs/>
      <w:sz w:val="22"/>
      <w:szCs w:val="22"/>
    </w:rPr>
  </w:style>
  <w:style w:type="paragraph" w:customStyle="1" w:styleId="Style13">
    <w:name w:val="Style13"/>
    <w:basedOn w:val="a"/>
    <w:uiPriority w:val="99"/>
    <w:rsid w:val="0028759B"/>
    <w:pPr>
      <w:widowControl w:val="0"/>
      <w:autoSpaceDE w:val="0"/>
      <w:autoSpaceDN w:val="0"/>
      <w:adjustRightInd w:val="0"/>
      <w:spacing w:after="0" w:line="275" w:lineRule="exact"/>
      <w:ind w:firstLine="56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8759B"/>
    <w:pPr>
      <w:widowControl w:val="0"/>
      <w:autoSpaceDE w:val="0"/>
      <w:autoSpaceDN w:val="0"/>
      <w:adjustRightInd w:val="0"/>
      <w:spacing w:after="0" w:line="276" w:lineRule="exact"/>
      <w:ind w:firstLine="547"/>
      <w:jc w:val="both"/>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28759B"/>
    <w:rPr>
      <w:rFonts w:ascii="Times New Roman" w:hAnsi="Times New Roman" w:cs="Times New Roman" w:hint="default"/>
      <w:sz w:val="22"/>
      <w:szCs w:val="22"/>
    </w:rPr>
  </w:style>
  <w:style w:type="paragraph" w:customStyle="1" w:styleId="Style25">
    <w:name w:val="Style25"/>
    <w:basedOn w:val="a"/>
    <w:uiPriority w:val="99"/>
    <w:rsid w:val="00566617"/>
    <w:pPr>
      <w:widowControl w:val="0"/>
      <w:autoSpaceDE w:val="0"/>
      <w:autoSpaceDN w:val="0"/>
      <w:adjustRightInd w:val="0"/>
      <w:spacing w:after="0" w:line="278" w:lineRule="exact"/>
      <w:ind w:firstLine="533"/>
      <w:jc w:val="both"/>
    </w:pPr>
    <w:rPr>
      <w:rFonts w:ascii="Times New Roman" w:eastAsia="Times New Roman" w:hAnsi="Times New Roman" w:cs="Times New Roman"/>
      <w:sz w:val="24"/>
      <w:szCs w:val="24"/>
      <w:lang w:eastAsia="ru-RU"/>
    </w:rPr>
  </w:style>
  <w:style w:type="paragraph" w:styleId="a3">
    <w:name w:val="List Paragraph"/>
    <w:aliases w:val="Содержание. 2 уровень"/>
    <w:basedOn w:val="a"/>
    <w:link w:val="a4"/>
    <w:uiPriority w:val="99"/>
    <w:qFormat/>
    <w:rsid w:val="001D1102"/>
    <w:pPr>
      <w:ind w:left="720"/>
      <w:contextualSpacing/>
    </w:pPr>
    <w:rPr>
      <w:rFonts w:eastAsiaTheme="minorEastAsia"/>
      <w:lang w:eastAsia="ru-RU"/>
    </w:rPr>
  </w:style>
  <w:style w:type="character" w:customStyle="1" w:styleId="a4">
    <w:name w:val="Абзац списка Знак"/>
    <w:aliases w:val="Содержание. 2 уровень Знак"/>
    <w:link w:val="a3"/>
    <w:uiPriority w:val="99"/>
    <w:locked/>
    <w:rsid w:val="001D1102"/>
    <w:rPr>
      <w:rFonts w:eastAsiaTheme="minorEastAsia"/>
      <w:lang w:eastAsia="ru-RU"/>
    </w:rPr>
  </w:style>
  <w:style w:type="character" w:customStyle="1" w:styleId="11pt0pt">
    <w:name w:val="Основной текст + 11 pt;Не курсив;Интервал 0 pt"/>
    <w:basedOn w:val="a0"/>
    <w:rsid w:val="001D1102"/>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paragraph" w:styleId="a5">
    <w:name w:val="Body Text"/>
    <w:basedOn w:val="a"/>
    <w:link w:val="a6"/>
    <w:uiPriority w:val="99"/>
    <w:unhideWhenUsed/>
    <w:rsid w:val="008457F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8457F6"/>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8457F6"/>
    <w:rPr>
      <w:rFonts w:ascii="Times New Roman" w:hAnsi="Times New Roman" w:cs="Times New Roman" w:hint="default"/>
      <w:b/>
      <w:bCs/>
      <w:sz w:val="26"/>
      <w:szCs w:val="26"/>
    </w:rPr>
  </w:style>
  <w:style w:type="character" w:customStyle="1" w:styleId="4">
    <w:name w:val="Основной текст + Полужирный4"/>
    <w:basedOn w:val="a0"/>
    <w:uiPriority w:val="99"/>
    <w:rsid w:val="008457F6"/>
    <w:rPr>
      <w:rFonts w:ascii="Times New Roman" w:hAnsi="Times New Roman" w:cs="Times New Roman" w:hint="default"/>
    </w:rPr>
  </w:style>
  <w:style w:type="character" w:styleId="a7">
    <w:name w:val="Hyperlink"/>
    <w:basedOn w:val="a0"/>
    <w:uiPriority w:val="99"/>
    <w:semiHidden/>
    <w:unhideWhenUsed/>
    <w:rsid w:val="00F0219E"/>
    <w:rPr>
      <w:rFonts w:ascii="Times New Roman" w:hAnsi="Times New Roman" w:cs="Times New Roman" w:hint="default"/>
      <w:color w:val="000099"/>
      <w:u w:val="single"/>
      <w14:textFill>
        <w14:solidFill>
          <w14:srgbClr w14:val="000000"/>
        </w14:solidFill>
      </w14:textFill>
    </w:rPr>
  </w:style>
  <w:style w:type="paragraph" w:customStyle="1" w:styleId="Style24">
    <w:name w:val="Style24"/>
    <w:basedOn w:val="a"/>
    <w:uiPriority w:val="99"/>
    <w:rsid w:val="00F021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233056351">
      <w:bodyDiv w:val="1"/>
      <w:marLeft w:val="0"/>
      <w:marRight w:val="0"/>
      <w:marTop w:val="0"/>
      <w:marBottom w:val="0"/>
      <w:divBdr>
        <w:top w:val="none" w:sz="0" w:space="0" w:color="auto"/>
        <w:left w:val="none" w:sz="0" w:space="0" w:color="auto"/>
        <w:bottom w:val="none" w:sz="0" w:space="0" w:color="auto"/>
        <w:right w:val="none" w:sz="0" w:space="0" w:color="auto"/>
      </w:divBdr>
    </w:div>
    <w:div w:id="458497946">
      <w:bodyDiv w:val="1"/>
      <w:marLeft w:val="0"/>
      <w:marRight w:val="0"/>
      <w:marTop w:val="0"/>
      <w:marBottom w:val="0"/>
      <w:divBdr>
        <w:top w:val="none" w:sz="0" w:space="0" w:color="auto"/>
        <w:left w:val="none" w:sz="0" w:space="0" w:color="auto"/>
        <w:bottom w:val="none" w:sz="0" w:space="0" w:color="auto"/>
        <w:right w:val="none" w:sz="0" w:space="0" w:color="auto"/>
      </w:divBdr>
    </w:div>
    <w:div w:id="609431277">
      <w:bodyDiv w:val="1"/>
      <w:marLeft w:val="0"/>
      <w:marRight w:val="0"/>
      <w:marTop w:val="0"/>
      <w:marBottom w:val="0"/>
      <w:divBdr>
        <w:top w:val="none" w:sz="0" w:space="0" w:color="auto"/>
        <w:left w:val="none" w:sz="0" w:space="0" w:color="auto"/>
        <w:bottom w:val="none" w:sz="0" w:space="0" w:color="auto"/>
        <w:right w:val="none" w:sz="0" w:space="0" w:color="auto"/>
      </w:divBdr>
    </w:div>
    <w:div w:id="641621396">
      <w:bodyDiv w:val="1"/>
      <w:marLeft w:val="0"/>
      <w:marRight w:val="0"/>
      <w:marTop w:val="0"/>
      <w:marBottom w:val="0"/>
      <w:divBdr>
        <w:top w:val="none" w:sz="0" w:space="0" w:color="auto"/>
        <w:left w:val="none" w:sz="0" w:space="0" w:color="auto"/>
        <w:bottom w:val="none" w:sz="0" w:space="0" w:color="auto"/>
        <w:right w:val="none" w:sz="0" w:space="0" w:color="auto"/>
      </w:divBdr>
    </w:div>
    <w:div w:id="790588139">
      <w:bodyDiv w:val="1"/>
      <w:marLeft w:val="0"/>
      <w:marRight w:val="0"/>
      <w:marTop w:val="0"/>
      <w:marBottom w:val="0"/>
      <w:divBdr>
        <w:top w:val="none" w:sz="0" w:space="0" w:color="auto"/>
        <w:left w:val="none" w:sz="0" w:space="0" w:color="auto"/>
        <w:bottom w:val="none" w:sz="0" w:space="0" w:color="auto"/>
        <w:right w:val="none" w:sz="0" w:space="0" w:color="auto"/>
      </w:divBdr>
    </w:div>
    <w:div w:id="1286084402">
      <w:bodyDiv w:val="1"/>
      <w:marLeft w:val="0"/>
      <w:marRight w:val="0"/>
      <w:marTop w:val="0"/>
      <w:marBottom w:val="0"/>
      <w:divBdr>
        <w:top w:val="none" w:sz="0" w:space="0" w:color="auto"/>
        <w:left w:val="none" w:sz="0" w:space="0" w:color="auto"/>
        <w:bottom w:val="none" w:sz="0" w:space="0" w:color="auto"/>
        <w:right w:val="none" w:sz="0" w:space="0" w:color="auto"/>
      </w:divBdr>
    </w:div>
    <w:div w:id="1575385106">
      <w:bodyDiv w:val="1"/>
      <w:marLeft w:val="0"/>
      <w:marRight w:val="0"/>
      <w:marTop w:val="0"/>
      <w:marBottom w:val="0"/>
      <w:divBdr>
        <w:top w:val="none" w:sz="0" w:space="0" w:color="auto"/>
        <w:left w:val="none" w:sz="0" w:space="0" w:color="auto"/>
        <w:bottom w:val="none" w:sz="0" w:space="0" w:color="auto"/>
        <w:right w:val="none" w:sz="0" w:space="0" w:color="auto"/>
      </w:divBdr>
    </w:div>
    <w:div w:id="1762869029">
      <w:bodyDiv w:val="1"/>
      <w:marLeft w:val="0"/>
      <w:marRight w:val="0"/>
      <w:marTop w:val="0"/>
      <w:marBottom w:val="0"/>
      <w:divBdr>
        <w:top w:val="none" w:sz="0" w:space="0" w:color="auto"/>
        <w:left w:val="none" w:sz="0" w:space="0" w:color="auto"/>
        <w:bottom w:val="none" w:sz="0" w:space="0" w:color="auto"/>
        <w:right w:val="none" w:sz="0" w:space="0" w:color="auto"/>
      </w:divBdr>
    </w:div>
    <w:div w:id="2125886029">
      <w:bodyDiv w:val="1"/>
      <w:marLeft w:val="0"/>
      <w:marRight w:val="0"/>
      <w:marTop w:val="0"/>
      <w:marBottom w:val="0"/>
      <w:divBdr>
        <w:top w:val="none" w:sz="0" w:space="0" w:color="auto"/>
        <w:left w:val="none" w:sz="0" w:space="0" w:color="auto"/>
        <w:bottom w:val="none" w:sz="0" w:space="0" w:color="auto"/>
        <w:right w:val="none" w:sz="0" w:space="0" w:color="auto"/>
      </w:divBdr>
    </w:div>
    <w:div w:id="21375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dcollege.ru/view.php?id=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BEF5-7FD1-4CDE-8445-9D3A286F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8047</Words>
  <Characters>45872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Maximov</cp:lastModifiedBy>
  <cp:revision>9</cp:revision>
  <dcterms:created xsi:type="dcterms:W3CDTF">2019-02-09T10:02:00Z</dcterms:created>
  <dcterms:modified xsi:type="dcterms:W3CDTF">2019-02-27T12:10:00Z</dcterms:modified>
</cp:coreProperties>
</file>