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8D" w:rsidRDefault="00B67756" w:rsidP="00993A93">
      <w:pPr>
        <w:spacing w:line="360" w:lineRule="auto"/>
        <w:jc w:val="both"/>
        <w:rPr>
          <w:rFonts w:ascii="Times New Roman" w:hAnsi="Times New Roman" w:cs="Times New Roman"/>
        </w:rPr>
      </w:pPr>
      <w:r>
        <w:rPr>
          <w:rFonts w:ascii="Times New Roman" w:hAnsi="Times New Roman" w:cs="Times New Roman"/>
        </w:rPr>
        <w:t>Задания для итоговой (промежуточной) аттестации по дисциплине.</w:t>
      </w:r>
    </w:p>
    <w:p w:rsidR="00993A93" w:rsidRPr="00E92F8D" w:rsidRDefault="00993A93" w:rsidP="00993A93">
      <w:pPr>
        <w:spacing w:line="360" w:lineRule="auto"/>
        <w:jc w:val="both"/>
        <w:rPr>
          <w:rFonts w:ascii="Times New Roman" w:hAnsi="Times New Roman" w:cs="Times New Roman"/>
        </w:rPr>
      </w:pPr>
      <w:r w:rsidRPr="00E92F8D">
        <w:rPr>
          <w:rFonts w:ascii="Times New Roman" w:hAnsi="Times New Roman" w:cs="Times New Roman"/>
        </w:rPr>
        <w:t>.</w:t>
      </w:r>
    </w:p>
    <w:p w:rsidR="00993A93" w:rsidRPr="00E92F8D" w:rsidRDefault="00A45AE1" w:rsidP="00993A93">
      <w:pPr>
        <w:pStyle w:val="a5"/>
        <w:shd w:val="clear" w:color="auto" w:fill="FFFFFF"/>
        <w:spacing w:before="0" w:beforeAutospacing="0" w:after="150" w:afterAutospacing="0"/>
        <w:jc w:val="both"/>
        <w:rPr>
          <w:color w:val="000000" w:themeColor="text1"/>
        </w:rPr>
      </w:pPr>
      <w:r w:rsidRPr="00E92F8D">
        <w:t xml:space="preserve">Итоговая аттестация по предмету проходит в форме экзамена. </w:t>
      </w:r>
      <w:r w:rsidR="00D27F71" w:rsidRPr="00E92F8D">
        <w:t>На экзамен необходимо подготовить ответы на   30 экзаменационных билетов</w:t>
      </w:r>
      <w:r w:rsidR="00993A93" w:rsidRPr="00E92F8D">
        <w:t>. Каждый билет включает три задания: 1,2 задания -теоретические; 3-е зад</w:t>
      </w:r>
      <w:r w:rsidR="0012180A" w:rsidRPr="00E92F8D">
        <w:t>ание –практико-ориентированное</w:t>
      </w:r>
      <w:r w:rsidR="00993A93" w:rsidRPr="00E92F8D">
        <w:t xml:space="preserve">. Первое задание составлено по следующим разделам дисциплины: «Общая химия», «Физическая и коллоидная химия»; второе – по разделам: «Органическая химия», «Аналитическая химия». Практико-ориентированное задание требует решение задачи или составление уравнения химической реакции, или объяснение процесса. Таким образом, каждый билет включает задания из разных разделов дисциплины.  При выполнении заданий студентам разрешается пользоваться следующими справочными материалами: Периодическая система Д.И.Менделеева, таблица растворимости; калькулятором. </w:t>
      </w:r>
      <w:r w:rsidR="00993A93" w:rsidRPr="00E92F8D">
        <w:rPr>
          <w:color w:val="000000" w:themeColor="text1"/>
        </w:rPr>
        <w:t xml:space="preserve">При подготовке  ответа на теоретические вопросы студенты могут предварительно составлять письменный план ответа, тезисы, термины, схемы и т.п. </w:t>
      </w:r>
      <w:r w:rsidR="00993A93" w:rsidRPr="00E92F8D">
        <w:t>На подготовку к ответу студенту отводится до 45 минут.</w:t>
      </w:r>
    </w:p>
    <w:p w:rsidR="00993A93" w:rsidRPr="00E92F8D" w:rsidRDefault="00993A93" w:rsidP="00993A93">
      <w:pPr>
        <w:pStyle w:val="a5"/>
        <w:shd w:val="clear" w:color="auto" w:fill="FFFFFF"/>
        <w:spacing w:before="0" w:beforeAutospacing="0" w:after="150" w:afterAutospacing="0"/>
        <w:jc w:val="both"/>
        <w:rPr>
          <w:color w:val="555555"/>
        </w:rPr>
      </w:pPr>
      <w:r w:rsidRPr="00E92F8D">
        <w:rPr>
          <w:color w:val="000000" w:themeColor="text1"/>
        </w:rPr>
        <w:t>Ответ студента на каждый вопрос оценивается отдельно по пятибалльной шкале. Общая экзаменационная оценка выводится из оценок за выполнение каждого из трех вопросов билета и является их среднеарифметическим</w:t>
      </w:r>
      <w:r w:rsidRPr="00E92F8D">
        <w:rPr>
          <w:color w:val="555555"/>
        </w:rPr>
        <w:t xml:space="preserve">. </w:t>
      </w:r>
      <w:r w:rsidRPr="00E92F8D">
        <w:t xml:space="preserve">Приоритетом при выставлении итоговой оценки является правильно выполненное практическое задание.           </w:t>
      </w:r>
    </w:p>
    <w:p w:rsidR="00993A93" w:rsidRPr="00E92F8D" w:rsidRDefault="00993A93"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Критерии оценок устного ответа.</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Оценка "5":</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Ответ полный и правильный на основании изученных теорий,  материал изложен в определенной логической последовательности, литературным языком; содержание ответа представляет собой связный рассказ, в котором используются все необходимые понятия по данной теме, раскрывается сущность описываемых явлений и процессов; рассказ сопро</w:t>
      </w:r>
      <w:r w:rsidRPr="00E92F8D">
        <w:rPr>
          <w:rFonts w:ascii="Times New Roman" w:eastAsia="Times New Roman" w:hAnsi="Times New Roman" w:cs="Times New Roman"/>
        </w:rPr>
        <w:softHyphen/>
        <w:t>вождается правильной записью химических формул и уравнений. Ответ самостоятельный.</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Оценка "4":</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 xml:space="preserve">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Оценка "3":</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 xml:space="preserve"> Ответ полный, но при этом допущена существенная ошибка или ответ неполный, несвязный.</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 xml:space="preserve">Оценка "2":    </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 xml:space="preserve"> При ответе обнаружено непонимание студентом основного содержания учебного материала или допущены существенные ошибки, которые студент не может исправить при наводящих вопросах преподавателя.</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Критерии оценок практического задания.</w:t>
      </w:r>
    </w:p>
    <w:p w:rsidR="00553895" w:rsidRPr="00E92F8D" w:rsidRDefault="00553895" w:rsidP="0055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eastAsia="Times New Roman" w:hAnsi="Times New Roman" w:cs="Times New Roman"/>
        </w:rPr>
      </w:pPr>
      <w:r w:rsidRPr="00E92F8D">
        <w:rPr>
          <w:rFonts w:ascii="Times New Roman" w:eastAsia="Times New Roman" w:hAnsi="Times New Roman" w:cs="Times New Roman"/>
        </w:rPr>
        <w:t>Оценка «5»</w:t>
      </w:r>
    </w:p>
    <w:p w:rsidR="00553895" w:rsidRPr="00E92F8D" w:rsidRDefault="00553895" w:rsidP="00553895">
      <w:pPr>
        <w:spacing w:before="100" w:beforeAutospacing="1" w:after="100" w:afterAutospacing="1"/>
        <w:jc w:val="both"/>
        <w:rPr>
          <w:rFonts w:ascii="Times New Roman" w:eastAsia="Times New Roman" w:hAnsi="Times New Roman" w:cs="Times New Roman"/>
        </w:rPr>
      </w:pPr>
      <w:r w:rsidRPr="00E92F8D">
        <w:rPr>
          <w:rFonts w:ascii="Times New Roman" w:eastAsia="Times New Roman" w:hAnsi="Times New Roman" w:cs="Times New Roman"/>
        </w:rPr>
        <w:lastRenderedPageBreak/>
        <w:t>Работа выполнена правильно и полностью. Содержание ответа включает план открытия иона или решения расчетной задачи, запись формул и названий веществ, участвующих в реакции, уравнений химических реакций и условий их про</w:t>
      </w:r>
      <w:r w:rsidRPr="00E92F8D">
        <w:rPr>
          <w:rFonts w:ascii="Times New Roman" w:eastAsia="Times New Roman" w:hAnsi="Times New Roman" w:cs="Times New Roman"/>
        </w:rPr>
        <w:softHyphen/>
        <w:t>текания, а также результата решения расчетной задачи. Сделаны правильные выводы.</w:t>
      </w:r>
    </w:p>
    <w:p w:rsidR="00553895" w:rsidRPr="00E92F8D" w:rsidRDefault="00553895" w:rsidP="00553895">
      <w:pPr>
        <w:spacing w:before="100" w:beforeAutospacing="1" w:after="100" w:afterAutospacing="1"/>
        <w:jc w:val="both"/>
        <w:rPr>
          <w:rFonts w:ascii="Times New Roman" w:eastAsia="Times New Roman" w:hAnsi="Times New Roman" w:cs="Times New Roman"/>
        </w:rPr>
      </w:pPr>
      <w:r w:rsidRPr="00E92F8D">
        <w:rPr>
          <w:rFonts w:ascii="Times New Roman" w:eastAsia="Times New Roman" w:hAnsi="Times New Roman" w:cs="Times New Roman"/>
        </w:rPr>
        <w:t>Оценка  «4»</w:t>
      </w:r>
    </w:p>
    <w:p w:rsidR="00553895" w:rsidRPr="00E92F8D" w:rsidRDefault="00553895" w:rsidP="00553895">
      <w:pPr>
        <w:spacing w:before="100" w:beforeAutospacing="1" w:after="100" w:afterAutospacing="1"/>
        <w:jc w:val="both"/>
        <w:rPr>
          <w:rFonts w:ascii="Times New Roman" w:hAnsi="Times New Roman" w:cs="Times New Roman"/>
          <w:color w:val="auto"/>
          <w:shd w:val="clear" w:color="auto" w:fill="FFFFFF"/>
        </w:rPr>
      </w:pPr>
      <w:r w:rsidRPr="00E92F8D">
        <w:rPr>
          <w:rFonts w:ascii="Times New Roman" w:eastAsia="Times New Roman" w:hAnsi="Times New Roman" w:cs="Times New Roman"/>
        </w:rPr>
        <w:t>Использован правильный алгоритм выполнения задания ,приведены расчеты, но при этом до</w:t>
      </w:r>
      <w:r w:rsidRPr="00E92F8D">
        <w:rPr>
          <w:rFonts w:ascii="Times New Roman" w:eastAsia="Times New Roman" w:hAnsi="Times New Roman" w:cs="Times New Roman"/>
        </w:rPr>
        <w:softHyphen/>
        <w:t>пущены незначительные погрешности, которые не повлияли на конечный результат</w:t>
      </w:r>
      <w:r w:rsidRPr="00E92F8D">
        <w:rPr>
          <w:rFonts w:ascii="Times New Roman" w:eastAsia="Times New Roman" w:hAnsi="Times New Roman" w:cs="Times New Roman"/>
          <w:color w:val="auto"/>
        </w:rPr>
        <w:t xml:space="preserve">. </w:t>
      </w:r>
      <w:r w:rsidRPr="00E92F8D">
        <w:rPr>
          <w:rFonts w:ascii="Times New Roman" w:hAnsi="Times New Roman" w:cs="Times New Roman"/>
          <w:color w:val="auto"/>
          <w:shd w:val="clear" w:color="auto" w:fill="FFFFFF"/>
        </w:rPr>
        <w:t>Ошибки исправлены самостоятельно по требованию преподавателя</w:t>
      </w:r>
    </w:p>
    <w:p w:rsidR="00553895" w:rsidRPr="00E92F8D" w:rsidRDefault="00553895" w:rsidP="00553895">
      <w:pPr>
        <w:spacing w:before="100" w:beforeAutospacing="1" w:after="100" w:afterAutospacing="1"/>
        <w:jc w:val="both"/>
        <w:rPr>
          <w:rFonts w:ascii="Times New Roman" w:eastAsia="Times New Roman" w:hAnsi="Times New Roman" w:cs="Times New Roman"/>
        </w:rPr>
      </w:pPr>
      <w:r w:rsidRPr="00E92F8D">
        <w:rPr>
          <w:rFonts w:ascii="Times New Roman" w:eastAsia="Times New Roman" w:hAnsi="Times New Roman" w:cs="Times New Roman"/>
        </w:rPr>
        <w:t>Оценка «3».</w:t>
      </w:r>
    </w:p>
    <w:p w:rsidR="00553895" w:rsidRPr="00E92F8D" w:rsidRDefault="00553895" w:rsidP="00553895">
      <w:pPr>
        <w:spacing w:before="100" w:beforeAutospacing="1" w:after="100" w:afterAutospacing="1"/>
        <w:jc w:val="both"/>
        <w:rPr>
          <w:rFonts w:ascii="Times New Roman" w:eastAsia="Times New Roman" w:hAnsi="Times New Roman" w:cs="Times New Roman"/>
        </w:rPr>
      </w:pPr>
      <w:r w:rsidRPr="00E92F8D">
        <w:rPr>
          <w:rFonts w:ascii="Times New Roman" w:hAnsi="Times New Roman" w:cs="Times New Roman"/>
          <w:color w:val="auto"/>
          <w:shd w:val="clear" w:color="auto" w:fill="FFFFFF"/>
        </w:rPr>
        <w:t>Работа выполнена правильно не менее чем на половину или</w:t>
      </w:r>
      <w:r w:rsidRPr="00E92F8D">
        <w:rPr>
          <w:rFonts w:ascii="Times New Roman" w:hAnsi="Times New Roman" w:cs="Times New Roman"/>
          <w:color w:val="696969"/>
          <w:shd w:val="clear" w:color="auto" w:fill="FFFFFF"/>
        </w:rPr>
        <w:t xml:space="preserve"> </w:t>
      </w:r>
      <w:r w:rsidRPr="00E92F8D">
        <w:rPr>
          <w:rFonts w:ascii="Times New Roman" w:eastAsia="Times New Roman" w:hAnsi="Times New Roman" w:cs="Times New Roman"/>
        </w:rPr>
        <w:t>допущены су</w:t>
      </w:r>
      <w:r w:rsidRPr="00E92F8D">
        <w:rPr>
          <w:rFonts w:ascii="Times New Roman" w:eastAsia="Times New Roman" w:hAnsi="Times New Roman" w:cs="Times New Roman"/>
        </w:rPr>
        <w:softHyphen/>
        <w:t>щественные ошибки, что привело к неверному результату. Объяснение результатов отсутствует.</w:t>
      </w:r>
    </w:p>
    <w:p w:rsidR="00553895" w:rsidRPr="00E92F8D" w:rsidRDefault="00553895" w:rsidP="00553895">
      <w:pPr>
        <w:spacing w:before="100" w:beforeAutospacing="1" w:after="100" w:afterAutospacing="1"/>
        <w:jc w:val="both"/>
        <w:rPr>
          <w:rFonts w:ascii="Times New Roman" w:eastAsia="Times New Roman" w:hAnsi="Times New Roman" w:cs="Times New Roman"/>
        </w:rPr>
      </w:pPr>
      <w:r w:rsidRPr="00E92F8D">
        <w:rPr>
          <w:rFonts w:ascii="Times New Roman" w:eastAsia="Times New Roman" w:hAnsi="Times New Roman" w:cs="Times New Roman"/>
        </w:rPr>
        <w:t>Оценка «2».</w:t>
      </w:r>
    </w:p>
    <w:p w:rsidR="00553895" w:rsidRPr="00E92F8D" w:rsidRDefault="00553895" w:rsidP="00553895">
      <w:pPr>
        <w:spacing w:before="100" w:beforeAutospacing="1" w:after="100" w:afterAutospacing="1"/>
        <w:jc w:val="both"/>
        <w:rPr>
          <w:rFonts w:ascii="Times New Roman" w:hAnsi="Times New Roman" w:cs="Times New Roman"/>
          <w:color w:val="auto"/>
          <w:shd w:val="clear" w:color="auto" w:fill="FFFFFF"/>
        </w:rPr>
      </w:pPr>
      <w:r w:rsidRPr="00E92F8D">
        <w:rPr>
          <w:rFonts w:ascii="Times New Roman" w:hAnsi="Times New Roman" w:cs="Times New Roman"/>
          <w:color w:val="auto"/>
          <w:shd w:val="clear" w:color="auto" w:fill="FFFFFF"/>
        </w:rPr>
        <w:t>Допущены существенные ошибки в ходе работы, которые студент не может исправить даже по требованию учителя.</w:t>
      </w:r>
    </w:p>
    <w:p w:rsidR="00553895" w:rsidRPr="00E92F8D" w:rsidRDefault="00553895" w:rsidP="00553895">
      <w:pPr>
        <w:widowControl w:val="0"/>
        <w:autoSpaceDE w:val="0"/>
        <w:autoSpaceDN w:val="0"/>
        <w:adjustRightInd w:val="0"/>
        <w:spacing w:line="686" w:lineRule="exact"/>
        <w:ind w:left="1560" w:right="19"/>
        <w:jc w:val="both"/>
        <w:rPr>
          <w:rFonts w:ascii="Times New Roman" w:hAnsi="Times New Roman" w:cs="Times New Roman"/>
        </w:rPr>
      </w:pPr>
      <w:r w:rsidRPr="00E92F8D">
        <w:rPr>
          <w:rFonts w:ascii="Times New Roman" w:hAnsi="Times New Roman" w:cs="Times New Roman"/>
          <w:bCs/>
        </w:rPr>
        <w:t>Требования к оформлению расчетных задач.</w:t>
      </w:r>
    </w:p>
    <w:p w:rsidR="00553895" w:rsidRPr="00E92F8D" w:rsidRDefault="00553895" w:rsidP="00553895">
      <w:pPr>
        <w:widowControl w:val="0"/>
        <w:autoSpaceDE w:val="0"/>
        <w:autoSpaceDN w:val="0"/>
        <w:adjustRightInd w:val="0"/>
        <w:spacing w:line="412" w:lineRule="exact"/>
        <w:ind w:right="441"/>
        <w:jc w:val="both"/>
        <w:rPr>
          <w:rFonts w:ascii="Times New Roman" w:hAnsi="Times New Roman" w:cs="Times New Roman"/>
        </w:rPr>
      </w:pPr>
      <w:r w:rsidRPr="00E92F8D">
        <w:rPr>
          <w:rFonts w:ascii="Times New Roman" w:hAnsi="Times New Roman" w:cs="Times New Roman"/>
        </w:rPr>
        <w:t>1. Записать краткое условие задачи (дано, найти).</w:t>
      </w:r>
    </w:p>
    <w:p w:rsidR="00553895" w:rsidRPr="00E92F8D" w:rsidRDefault="00553895" w:rsidP="00553895">
      <w:pPr>
        <w:widowControl w:val="0"/>
        <w:autoSpaceDE w:val="0"/>
        <w:autoSpaceDN w:val="0"/>
        <w:adjustRightInd w:val="0"/>
        <w:spacing w:line="412" w:lineRule="exact"/>
        <w:ind w:right="441"/>
        <w:jc w:val="both"/>
        <w:rPr>
          <w:rFonts w:ascii="Times New Roman" w:hAnsi="Times New Roman" w:cs="Times New Roman"/>
        </w:rPr>
      </w:pPr>
      <w:r w:rsidRPr="00E92F8D">
        <w:rPr>
          <w:rFonts w:ascii="Times New Roman" w:hAnsi="Times New Roman" w:cs="Times New Roman"/>
        </w:rPr>
        <w:t>2. Записать расчетную формулу (если надо, то сделать её преобразование).</w:t>
      </w:r>
    </w:p>
    <w:p w:rsidR="00553895" w:rsidRPr="00E92F8D" w:rsidRDefault="00553895" w:rsidP="00553895">
      <w:pPr>
        <w:widowControl w:val="0"/>
        <w:autoSpaceDE w:val="0"/>
        <w:autoSpaceDN w:val="0"/>
        <w:adjustRightInd w:val="0"/>
        <w:spacing w:line="412" w:lineRule="exact"/>
        <w:ind w:right="441"/>
        <w:jc w:val="both"/>
        <w:rPr>
          <w:rFonts w:ascii="Times New Roman" w:hAnsi="Times New Roman" w:cs="Times New Roman"/>
        </w:rPr>
      </w:pPr>
      <w:r w:rsidRPr="00E92F8D">
        <w:rPr>
          <w:rFonts w:ascii="Times New Roman" w:hAnsi="Times New Roman" w:cs="Times New Roman"/>
        </w:rPr>
        <w:t xml:space="preserve"> 3. Подставить числовые значения в формулу, произвести вычисления.</w:t>
      </w:r>
    </w:p>
    <w:p w:rsidR="00553895" w:rsidRPr="00E92F8D" w:rsidRDefault="00553895" w:rsidP="00553895">
      <w:pPr>
        <w:widowControl w:val="0"/>
        <w:autoSpaceDE w:val="0"/>
        <w:autoSpaceDN w:val="0"/>
        <w:adjustRightInd w:val="0"/>
        <w:spacing w:line="230" w:lineRule="exact"/>
        <w:ind w:right="6249"/>
        <w:jc w:val="both"/>
        <w:rPr>
          <w:rFonts w:ascii="Times New Roman" w:hAnsi="Times New Roman" w:cs="Times New Roman"/>
        </w:rPr>
      </w:pPr>
      <w:r w:rsidRPr="00E92F8D">
        <w:rPr>
          <w:rFonts w:ascii="Times New Roman" w:hAnsi="Times New Roman" w:cs="Times New Roman"/>
        </w:rPr>
        <w:t>4. Записать ответ.</w:t>
      </w:r>
    </w:p>
    <w:p w:rsidR="00553895" w:rsidRPr="00E92F8D" w:rsidRDefault="00553895" w:rsidP="00553895">
      <w:pPr>
        <w:rPr>
          <w:rFonts w:ascii="Times New Roman" w:hAnsi="Times New Roman" w:cs="Times New Roman"/>
        </w:rPr>
        <w:sectPr w:rsidR="00553895" w:rsidRPr="00E92F8D">
          <w:pgSz w:w="12242" w:h="15842"/>
          <w:pgMar w:top="1135" w:right="1043" w:bottom="720" w:left="1276" w:header="720" w:footer="720" w:gutter="0"/>
          <w:cols w:space="720"/>
        </w:sectPr>
      </w:pPr>
    </w:p>
    <w:p w:rsidR="00D27F71" w:rsidRPr="00E92F8D" w:rsidRDefault="00D27F71" w:rsidP="00D27F71">
      <w:pPr>
        <w:pStyle w:val="a3"/>
        <w:spacing w:after="200" w:line="276" w:lineRule="auto"/>
        <w:jc w:val="both"/>
        <w:rPr>
          <w:rFonts w:ascii="Times New Roman" w:hAnsi="Times New Roman" w:cs="Times New Roman"/>
        </w:rPr>
      </w:pPr>
      <w:r w:rsidRPr="00E92F8D">
        <w:rPr>
          <w:rFonts w:ascii="Times New Roman" w:hAnsi="Times New Roman" w:cs="Times New Roman"/>
        </w:rPr>
        <w:lastRenderedPageBreak/>
        <w:t>Примерные вопросы к экзаменационным билетам.</w:t>
      </w:r>
    </w:p>
    <w:p w:rsidR="00553895" w:rsidRPr="00E92F8D" w:rsidRDefault="00553895" w:rsidP="00553895">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Основные законы химии. Закон Авогадро, закон Гей-Люссака, молярный объем газов.</w:t>
      </w:r>
    </w:p>
    <w:p w:rsidR="00553895" w:rsidRPr="00E92F8D" w:rsidRDefault="00553895" w:rsidP="00553895">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Основные законы химии: закон постоянства состава веществ, закон сохранения массы веществ.</w:t>
      </w:r>
    </w:p>
    <w:p w:rsidR="00476FA6" w:rsidRPr="00E92F8D" w:rsidRDefault="00553895" w:rsidP="00553895">
      <w:pPr>
        <w:pStyle w:val="a3"/>
        <w:numPr>
          <w:ilvl w:val="0"/>
          <w:numId w:val="1"/>
        </w:numPr>
        <w:jc w:val="both"/>
        <w:rPr>
          <w:rFonts w:ascii="Times New Roman" w:hAnsi="Times New Roman" w:cs="Times New Roman"/>
        </w:rPr>
      </w:pPr>
      <w:r w:rsidRPr="00E92F8D">
        <w:rPr>
          <w:rFonts w:ascii="Times New Roman" w:hAnsi="Times New Roman" w:cs="Times New Roman"/>
        </w:rPr>
        <w:t>Химические реакции. Классификация химических реакций по различным признакам: окислительно-восстановительные реакции, обратимые реакции</w:t>
      </w:r>
      <w:r w:rsidR="00476FA6" w:rsidRPr="00E92F8D">
        <w:rPr>
          <w:rFonts w:ascii="Times New Roman" w:hAnsi="Times New Roman" w:cs="Times New Roman"/>
        </w:rPr>
        <w:t>.</w:t>
      </w:r>
    </w:p>
    <w:p w:rsidR="00553895" w:rsidRPr="00E92F8D" w:rsidRDefault="00553895" w:rsidP="00553895">
      <w:pPr>
        <w:pStyle w:val="a3"/>
        <w:numPr>
          <w:ilvl w:val="0"/>
          <w:numId w:val="1"/>
        </w:numPr>
        <w:jc w:val="both"/>
        <w:rPr>
          <w:rFonts w:ascii="Times New Roman" w:hAnsi="Times New Roman" w:cs="Times New Roman"/>
        </w:rPr>
      </w:pPr>
      <w:r w:rsidRPr="00E92F8D">
        <w:rPr>
          <w:rFonts w:ascii="Times New Roman" w:hAnsi="Times New Roman" w:cs="Times New Roman"/>
        </w:rPr>
        <w:t>Основные понятия термодинамики: система, фаза, виды систем, параметры состояния, виды процессов.</w:t>
      </w:r>
    </w:p>
    <w:p w:rsidR="00553895" w:rsidRPr="00E92F8D" w:rsidRDefault="00553895" w:rsidP="00553895">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Энтальпия. Виды энтальпий: энтальпия разложения, сгорания, растворения. Единицы измерения, стандартные энтальпии, их определение.</w:t>
      </w:r>
    </w:p>
    <w:p w:rsidR="00553895" w:rsidRPr="00E92F8D" w:rsidRDefault="00553895" w:rsidP="00553895">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Самопроизвольные процессы. Второе начало термодинамики. Энтропия-мера связанной энергии.</w:t>
      </w:r>
    </w:p>
    <w:p w:rsidR="00553895" w:rsidRPr="00E92F8D" w:rsidRDefault="00553895" w:rsidP="00553895">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Первый закон термодинамики применительно к жизнедеятельности человека. Энергетика питания.</w:t>
      </w:r>
    </w:p>
    <w:p w:rsidR="00553895" w:rsidRPr="00E92F8D" w:rsidRDefault="00553895" w:rsidP="00553895">
      <w:pPr>
        <w:pStyle w:val="a3"/>
        <w:numPr>
          <w:ilvl w:val="0"/>
          <w:numId w:val="1"/>
        </w:numPr>
        <w:spacing w:after="200" w:line="276" w:lineRule="auto"/>
        <w:jc w:val="both"/>
        <w:rPr>
          <w:rStyle w:val="9"/>
          <w:rFonts w:eastAsiaTheme="minorHAnsi"/>
          <w:b w:val="0"/>
          <w:bCs w:val="0"/>
          <w:color w:val="auto"/>
          <w:sz w:val="24"/>
          <w:szCs w:val="24"/>
        </w:rPr>
      </w:pPr>
      <w:r w:rsidRPr="00E92F8D">
        <w:rPr>
          <w:rStyle w:val="9"/>
          <w:rFonts w:eastAsia="Courier New"/>
          <w:b w:val="0"/>
          <w:sz w:val="24"/>
          <w:szCs w:val="24"/>
        </w:rPr>
        <w:t>Скорость химической реакции. Влияние природы реагирующих веществ, площади поверхности, температуры и концентрации на скорость реакции. Правило Вант-Гоффа. Влияние температуры на процессы  приготовления пищи, хранение  пищевого сырья и готовой продукции.</w:t>
      </w:r>
    </w:p>
    <w:p w:rsidR="00553895" w:rsidRPr="00E92F8D" w:rsidRDefault="00553895" w:rsidP="00553895">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Обратимые и необратимые химические реакции. Химическое равновесие и условия его смещения.</w:t>
      </w:r>
    </w:p>
    <w:p w:rsidR="00553895" w:rsidRPr="00E92F8D" w:rsidRDefault="00553895" w:rsidP="00553895">
      <w:pPr>
        <w:pStyle w:val="a3"/>
        <w:numPr>
          <w:ilvl w:val="0"/>
          <w:numId w:val="1"/>
        </w:numPr>
        <w:spacing w:after="200" w:line="276" w:lineRule="auto"/>
        <w:jc w:val="both"/>
        <w:rPr>
          <w:rStyle w:val="9"/>
          <w:rFonts w:eastAsiaTheme="minorHAnsi"/>
          <w:b w:val="0"/>
          <w:bCs w:val="0"/>
          <w:color w:val="auto"/>
          <w:sz w:val="24"/>
          <w:szCs w:val="24"/>
        </w:rPr>
      </w:pPr>
      <w:r w:rsidRPr="00E92F8D">
        <w:rPr>
          <w:rStyle w:val="9"/>
          <w:rFonts w:eastAsia="Arial Unicode MS"/>
          <w:b w:val="0"/>
          <w:sz w:val="24"/>
          <w:szCs w:val="24"/>
        </w:rPr>
        <w:t>Общая характеристика растворов. Классификация растворов. Тепловые явления при растворении.</w:t>
      </w:r>
    </w:p>
    <w:p w:rsidR="00553895" w:rsidRPr="00E92F8D" w:rsidRDefault="00553895" w:rsidP="00553895">
      <w:pPr>
        <w:pStyle w:val="a3"/>
        <w:numPr>
          <w:ilvl w:val="0"/>
          <w:numId w:val="1"/>
        </w:numPr>
        <w:spacing w:after="200" w:line="276" w:lineRule="auto"/>
        <w:jc w:val="both"/>
        <w:rPr>
          <w:rStyle w:val="9"/>
          <w:rFonts w:eastAsiaTheme="minorHAnsi"/>
          <w:b w:val="0"/>
          <w:bCs w:val="0"/>
          <w:color w:val="auto"/>
          <w:sz w:val="24"/>
          <w:szCs w:val="24"/>
        </w:rPr>
      </w:pPr>
      <w:r w:rsidRPr="00E92F8D">
        <w:rPr>
          <w:rStyle w:val="9"/>
          <w:rFonts w:eastAsia="Arial Unicode MS"/>
          <w:b w:val="0"/>
          <w:sz w:val="24"/>
          <w:szCs w:val="24"/>
        </w:rPr>
        <w:t>Растворимость твёр</w:t>
      </w:r>
      <w:r w:rsidRPr="00E92F8D">
        <w:rPr>
          <w:rStyle w:val="9"/>
          <w:rFonts w:eastAsia="Arial Unicode MS"/>
          <w:b w:val="0"/>
          <w:sz w:val="24"/>
          <w:szCs w:val="24"/>
        </w:rPr>
        <w:softHyphen/>
        <w:t>дых веществ в жидкостях, зависимость от температуры и степени измельчения. Использование этих факторов в технологии продукции общественного питания.</w:t>
      </w:r>
    </w:p>
    <w:p w:rsidR="00553895" w:rsidRPr="00E92F8D" w:rsidRDefault="00553895" w:rsidP="00553895">
      <w:pPr>
        <w:pStyle w:val="a3"/>
        <w:numPr>
          <w:ilvl w:val="0"/>
          <w:numId w:val="1"/>
        </w:numPr>
        <w:spacing w:after="200" w:line="276" w:lineRule="auto"/>
        <w:jc w:val="both"/>
        <w:rPr>
          <w:rStyle w:val="9"/>
          <w:rFonts w:eastAsiaTheme="minorHAnsi"/>
          <w:b w:val="0"/>
          <w:bCs w:val="0"/>
          <w:color w:val="auto"/>
          <w:sz w:val="24"/>
          <w:szCs w:val="24"/>
        </w:rPr>
      </w:pPr>
      <w:r w:rsidRPr="00E92F8D">
        <w:rPr>
          <w:rStyle w:val="9"/>
          <w:rFonts w:eastAsia="Arial Unicode MS"/>
          <w:b w:val="0"/>
          <w:sz w:val="24"/>
          <w:szCs w:val="24"/>
        </w:rPr>
        <w:t>Растворимость жидкостей, её зависимость от различных факторов. Экстракция, её практическое применение.</w:t>
      </w:r>
    </w:p>
    <w:p w:rsidR="00553895" w:rsidRPr="00E92F8D" w:rsidRDefault="00553895" w:rsidP="00553895">
      <w:pPr>
        <w:pStyle w:val="a3"/>
        <w:numPr>
          <w:ilvl w:val="0"/>
          <w:numId w:val="1"/>
        </w:numPr>
        <w:spacing w:after="200" w:line="276" w:lineRule="auto"/>
        <w:jc w:val="both"/>
        <w:rPr>
          <w:rStyle w:val="9"/>
          <w:rFonts w:eastAsiaTheme="minorHAnsi"/>
          <w:b w:val="0"/>
          <w:bCs w:val="0"/>
          <w:color w:val="auto"/>
          <w:sz w:val="24"/>
          <w:szCs w:val="24"/>
        </w:rPr>
      </w:pPr>
      <w:r w:rsidRPr="00E92F8D">
        <w:rPr>
          <w:rStyle w:val="9"/>
          <w:rFonts w:eastAsia="Arial Unicode MS"/>
          <w:b w:val="0"/>
          <w:sz w:val="24"/>
          <w:szCs w:val="24"/>
        </w:rPr>
        <w:t>Растворимость газов в жидкостях, зависимость от температуры ,давления. Использование этих факторов в технологических процессах, при приготовлении и хранении газированных напитков.</w:t>
      </w:r>
    </w:p>
    <w:p w:rsidR="00553895" w:rsidRPr="00E92F8D" w:rsidRDefault="00553895" w:rsidP="00553895">
      <w:pPr>
        <w:numPr>
          <w:ilvl w:val="0"/>
          <w:numId w:val="1"/>
        </w:numPr>
        <w:jc w:val="both"/>
        <w:rPr>
          <w:rFonts w:ascii="Times New Roman" w:hAnsi="Times New Roman" w:cs="Times New Roman"/>
        </w:rPr>
      </w:pPr>
      <w:r w:rsidRPr="00E92F8D">
        <w:rPr>
          <w:rFonts w:ascii="Times New Roman" w:hAnsi="Times New Roman" w:cs="Times New Roman"/>
        </w:rPr>
        <w:t>Диффузия растворов. Зависимость скорости диффузии от температуры, размера частиц, вязкости среды, концентрации. Влияние скорости диффузии на количество экстрактивных веществ, выделяемых мясом, рыбой, овощами при различных технологических режимах обработки, возможность управления технологическими процессами.</w:t>
      </w:r>
    </w:p>
    <w:p w:rsidR="00553895" w:rsidRPr="00E92F8D" w:rsidRDefault="00553895" w:rsidP="00553895">
      <w:pPr>
        <w:pStyle w:val="4"/>
        <w:numPr>
          <w:ilvl w:val="0"/>
          <w:numId w:val="1"/>
        </w:numPr>
        <w:shd w:val="clear" w:color="auto" w:fill="auto"/>
        <w:spacing w:after="0" w:line="226" w:lineRule="exact"/>
        <w:jc w:val="both"/>
        <w:rPr>
          <w:rStyle w:val="9"/>
          <w:b w:val="0"/>
          <w:bCs w:val="0"/>
          <w:sz w:val="24"/>
          <w:szCs w:val="24"/>
        </w:rPr>
      </w:pPr>
      <w:r w:rsidRPr="00E92F8D">
        <w:rPr>
          <w:rStyle w:val="9"/>
          <w:b w:val="0"/>
          <w:sz w:val="24"/>
          <w:szCs w:val="24"/>
        </w:rPr>
        <w:t xml:space="preserve">Осмос и осмотическое давление. Закон Вант-Гоффа. </w:t>
      </w:r>
      <w:r w:rsidRPr="00E92F8D">
        <w:rPr>
          <w:rStyle w:val="9"/>
          <w:rFonts w:eastAsia="Courier New"/>
          <w:b w:val="0"/>
          <w:sz w:val="24"/>
          <w:szCs w:val="24"/>
        </w:rPr>
        <w:t>Значение осмоса в природе, технологических и физиологических процессах.</w:t>
      </w:r>
    </w:p>
    <w:p w:rsidR="00553895" w:rsidRPr="00E92F8D" w:rsidRDefault="00553895" w:rsidP="00553895">
      <w:pPr>
        <w:pStyle w:val="a3"/>
        <w:numPr>
          <w:ilvl w:val="0"/>
          <w:numId w:val="1"/>
        </w:numPr>
        <w:spacing w:after="200" w:line="276" w:lineRule="auto"/>
        <w:jc w:val="both"/>
        <w:rPr>
          <w:rStyle w:val="9"/>
          <w:rFonts w:eastAsiaTheme="minorHAnsi"/>
          <w:b w:val="0"/>
          <w:bCs w:val="0"/>
          <w:color w:val="auto"/>
          <w:sz w:val="24"/>
          <w:szCs w:val="24"/>
        </w:rPr>
      </w:pPr>
      <w:r w:rsidRPr="00E92F8D">
        <w:rPr>
          <w:rStyle w:val="9"/>
          <w:rFonts w:eastAsia="Courier New"/>
          <w:b w:val="0"/>
          <w:sz w:val="24"/>
          <w:szCs w:val="24"/>
        </w:rPr>
        <w:t>Замерзание и кипение растворов. Первый и второй законы Рауля, их значение.</w:t>
      </w:r>
    </w:p>
    <w:p w:rsidR="00553895" w:rsidRPr="00E92F8D" w:rsidRDefault="00553895" w:rsidP="00553895">
      <w:pPr>
        <w:pStyle w:val="a3"/>
        <w:numPr>
          <w:ilvl w:val="0"/>
          <w:numId w:val="1"/>
        </w:numPr>
        <w:spacing w:after="200" w:line="276" w:lineRule="auto"/>
        <w:jc w:val="both"/>
        <w:rPr>
          <w:rStyle w:val="9"/>
          <w:rFonts w:eastAsiaTheme="minorHAnsi"/>
          <w:b w:val="0"/>
          <w:bCs w:val="0"/>
          <w:color w:val="auto"/>
          <w:sz w:val="24"/>
          <w:szCs w:val="24"/>
        </w:rPr>
      </w:pPr>
      <w:r w:rsidRPr="00E92F8D">
        <w:rPr>
          <w:rStyle w:val="9"/>
          <w:rFonts w:eastAsia="Courier New"/>
          <w:b w:val="0"/>
          <w:sz w:val="24"/>
          <w:szCs w:val="24"/>
        </w:rPr>
        <w:t>Адсорбция. Влияние различных факторов на величину ад</w:t>
      </w:r>
      <w:r w:rsidRPr="00E92F8D">
        <w:rPr>
          <w:rStyle w:val="9"/>
          <w:rFonts w:eastAsia="Courier New"/>
          <w:b w:val="0"/>
          <w:sz w:val="24"/>
          <w:szCs w:val="24"/>
        </w:rPr>
        <w:softHyphen/>
        <w:t>сорбции. Поверхностно-активные и по</w:t>
      </w:r>
      <w:r w:rsidRPr="00E92F8D">
        <w:rPr>
          <w:rStyle w:val="9"/>
          <w:rFonts w:eastAsia="Courier New"/>
          <w:b w:val="0"/>
          <w:sz w:val="24"/>
          <w:szCs w:val="24"/>
        </w:rPr>
        <w:softHyphen/>
        <w:t>верхностно-неактивные вещества. Роль ПАВ в эмульгировании, пенообразовании.</w:t>
      </w:r>
    </w:p>
    <w:p w:rsidR="00553895" w:rsidRPr="00E92F8D" w:rsidRDefault="00553895" w:rsidP="00553895">
      <w:pPr>
        <w:pStyle w:val="a3"/>
        <w:numPr>
          <w:ilvl w:val="0"/>
          <w:numId w:val="1"/>
        </w:numPr>
        <w:spacing w:after="200" w:line="276" w:lineRule="auto"/>
        <w:jc w:val="both"/>
        <w:rPr>
          <w:rStyle w:val="9"/>
          <w:rFonts w:eastAsiaTheme="minorHAnsi"/>
          <w:b w:val="0"/>
          <w:bCs w:val="0"/>
          <w:color w:val="auto"/>
          <w:sz w:val="24"/>
          <w:szCs w:val="24"/>
        </w:rPr>
      </w:pPr>
      <w:r w:rsidRPr="00E92F8D">
        <w:rPr>
          <w:rStyle w:val="9"/>
          <w:rFonts w:eastAsia="Arial Unicode MS"/>
          <w:b w:val="0"/>
          <w:sz w:val="24"/>
          <w:szCs w:val="24"/>
        </w:rPr>
        <w:t>Дисперсные системы, их характеристика, классификация. Степень дисперсности, удельная поверхность.  Примеры пищевых продуктов, относящихся к дисперсным системам.</w:t>
      </w:r>
    </w:p>
    <w:p w:rsidR="00553895" w:rsidRPr="00E92F8D" w:rsidRDefault="00553895" w:rsidP="00553895">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lastRenderedPageBreak/>
        <w:t>Коллоидные растворы: понятие, виды, общая характеристика. Методы получения коллоидных растворов: диспергирование, конденсация, пептизация. Применение этих методов для получения пищевых продуктов.</w:t>
      </w:r>
    </w:p>
    <w:p w:rsidR="00553895" w:rsidRPr="00E92F8D" w:rsidRDefault="00553895" w:rsidP="00553895">
      <w:pPr>
        <w:numPr>
          <w:ilvl w:val="0"/>
          <w:numId w:val="1"/>
        </w:numPr>
        <w:jc w:val="both"/>
        <w:rPr>
          <w:rFonts w:ascii="Times New Roman" w:hAnsi="Times New Roman" w:cs="Times New Roman"/>
        </w:rPr>
      </w:pPr>
      <w:r w:rsidRPr="00E92F8D">
        <w:rPr>
          <w:rFonts w:ascii="Times New Roman" w:hAnsi="Times New Roman" w:cs="Times New Roman"/>
        </w:rPr>
        <w:t>Электрокинетические явления коллоидных растворов. Электрофорез и электроосмос, их использование.</w:t>
      </w:r>
    </w:p>
    <w:p w:rsidR="00553895" w:rsidRPr="00E92F8D" w:rsidRDefault="00553895" w:rsidP="00553895">
      <w:pPr>
        <w:numPr>
          <w:ilvl w:val="0"/>
          <w:numId w:val="1"/>
        </w:numPr>
        <w:jc w:val="both"/>
        <w:rPr>
          <w:rFonts w:ascii="Times New Roman" w:hAnsi="Times New Roman" w:cs="Times New Roman"/>
        </w:rPr>
      </w:pPr>
      <w:r w:rsidRPr="00E92F8D">
        <w:rPr>
          <w:rFonts w:ascii="Times New Roman" w:hAnsi="Times New Roman" w:cs="Times New Roman"/>
        </w:rPr>
        <w:t>Молекулярно-кинетические свойства коллоидных растворов: броуновское движение, диффузия. Роль диффузии в технологических процессах приготовления пищи.</w:t>
      </w:r>
    </w:p>
    <w:p w:rsidR="00553895" w:rsidRPr="00E92F8D" w:rsidRDefault="00553895" w:rsidP="00553895">
      <w:pPr>
        <w:numPr>
          <w:ilvl w:val="0"/>
          <w:numId w:val="1"/>
        </w:numPr>
        <w:jc w:val="both"/>
        <w:rPr>
          <w:rFonts w:ascii="Times New Roman" w:hAnsi="Times New Roman" w:cs="Times New Roman"/>
        </w:rPr>
      </w:pPr>
      <w:r w:rsidRPr="00E92F8D">
        <w:rPr>
          <w:rFonts w:ascii="Times New Roman" w:hAnsi="Times New Roman" w:cs="Times New Roman"/>
        </w:rPr>
        <w:t>Оптические свойства золей: опалесценция, эффект Фарадея-Тиндаля, окраска. Оптические свойства чая, вин , молока, бульона.</w:t>
      </w:r>
    </w:p>
    <w:p w:rsidR="00553895" w:rsidRPr="00E92F8D" w:rsidRDefault="00553895" w:rsidP="00553895">
      <w:pPr>
        <w:numPr>
          <w:ilvl w:val="0"/>
          <w:numId w:val="1"/>
        </w:numPr>
        <w:jc w:val="both"/>
        <w:rPr>
          <w:rFonts w:ascii="Times New Roman" w:hAnsi="Times New Roman" w:cs="Times New Roman"/>
        </w:rPr>
      </w:pPr>
      <w:r w:rsidRPr="00E92F8D">
        <w:rPr>
          <w:rFonts w:ascii="Times New Roman" w:hAnsi="Times New Roman" w:cs="Times New Roman"/>
        </w:rPr>
        <w:t>Коагуляция золей: стадии. Факторы, вызывающие коагуляцию. Коллоидная защита, пептизация.</w:t>
      </w:r>
    </w:p>
    <w:p w:rsidR="00476FA6" w:rsidRPr="00E92F8D" w:rsidRDefault="00476FA6" w:rsidP="00476FA6">
      <w:pPr>
        <w:numPr>
          <w:ilvl w:val="0"/>
          <w:numId w:val="1"/>
        </w:numPr>
        <w:jc w:val="both"/>
        <w:rPr>
          <w:rFonts w:ascii="Times New Roman" w:hAnsi="Times New Roman" w:cs="Times New Roman"/>
        </w:rPr>
      </w:pPr>
      <w:r w:rsidRPr="00E92F8D">
        <w:rPr>
          <w:rFonts w:ascii="Times New Roman" w:hAnsi="Times New Roman" w:cs="Times New Roman"/>
        </w:rPr>
        <w:t>Пены: понятие, строение, устойчивость. Роль пенообразователей. Получение и разрушение пен. Пищевые продукты относящиеся к пенам.</w:t>
      </w:r>
    </w:p>
    <w:p w:rsidR="00476FA6" w:rsidRPr="00E92F8D" w:rsidRDefault="00476FA6" w:rsidP="00476FA6">
      <w:pPr>
        <w:numPr>
          <w:ilvl w:val="0"/>
          <w:numId w:val="1"/>
        </w:numPr>
        <w:jc w:val="both"/>
        <w:rPr>
          <w:rFonts w:ascii="Times New Roman" w:hAnsi="Times New Roman" w:cs="Times New Roman"/>
        </w:rPr>
      </w:pPr>
      <w:r w:rsidRPr="00E92F8D">
        <w:rPr>
          <w:rFonts w:ascii="Times New Roman" w:hAnsi="Times New Roman" w:cs="Times New Roman"/>
        </w:rPr>
        <w:t>Эмульсии: понятие, классификация. Строение эмульсий. Устойчивость, природа и роль эмульгатора. Примеры пищевых эмульсий.</w:t>
      </w:r>
    </w:p>
    <w:p w:rsidR="00476FA6" w:rsidRPr="00E92F8D" w:rsidRDefault="00476FA6" w:rsidP="00476FA6">
      <w:pPr>
        <w:numPr>
          <w:ilvl w:val="0"/>
          <w:numId w:val="1"/>
        </w:numPr>
        <w:jc w:val="both"/>
        <w:rPr>
          <w:rFonts w:ascii="Times New Roman" w:hAnsi="Times New Roman" w:cs="Times New Roman"/>
        </w:rPr>
      </w:pPr>
      <w:r w:rsidRPr="00E92F8D">
        <w:rPr>
          <w:rFonts w:ascii="Times New Roman" w:hAnsi="Times New Roman" w:cs="Times New Roman"/>
        </w:rPr>
        <w:t>Суспензии. Пасты. Понятие, строение, методы получения. Пищевые продукты, относящиеся к ним. Влияние размера частиц на качество пищевых продуктов.</w:t>
      </w:r>
    </w:p>
    <w:p w:rsidR="00476FA6" w:rsidRPr="00E92F8D" w:rsidRDefault="00476FA6" w:rsidP="00476FA6">
      <w:pPr>
        <w:numPr>
          <w:ilvl w:val="0"/>
          <w:numId w:val="1"/>
        </w:numPr>
        <w:jc w:val="both"/>
        <w:rPr>
          <w:rFonts w:ascii="Times New Roman" w:hAnsi="Times New Roman" w:cs="Times New Roman"/>
        </w:rPr>
      </w:pPr>
      <w:r w:rsidRPr="00E92F8D">
        <w:rPr>
          <w:rFonts w:ascii="Times New Roman" w:hAnsi="Times New Roman" w:cs="Times New Roman"/>
        </w:rPr>
        <w:t>Порошки: определение, строение. Пищевые продукты, относящиеся к ним. Влияние размера частиц на качество, значение в технологических процессах.</w:t>
      </w:r>
    </w:p>
    <w:p w:rsidR="00476FA6" w:rsidRPr="00E92F8D" w:rsidRDefault="00476FA6" w:rsidP="00476FA6">
      <w:pPr>
        <w:numPr>
          <w:ilvl w:val="0"/>
          <w:numId w:val="1"/>
        </w:numPr>
        <w:jc w:val="both"/>
        <w:rPr>
          <w:rFonts w:ascii="Times New Roman" w:hAnsi="Times New Roman" w:cs="Times New Roman"/>
        </w:rPr>
      </w:pPr>
      <w:r w:rsidRPr="00E92F8D">
        <w:rPr>
          <w:rFonts w:ascii="Times New Roman" w:hAnsi="Times New Roman" w:cs="Times New Roman"/>
        </w:rPr>
        <w:t>Набухание полимеров. Факторы, влияющие на набухание. Значение набухания. Использование процессов набухания при замесе теста.</w:t>
      </w:r>
    </w:p>
    <w:p w:rsidR="00193BF3" w:rsidRPr="00E92F8D" w:rsidRDefault="00476FA6" w:rsidP="00193BF3">
      <w:pPr>
        <w:pStyle w:val="a3"/>
        <w:numPr>
          <w:ilvl w:val="0"/>
          <w:numId w:val="1"/>
        </w:numPr>
        <w:jc w:val="both"/>
        <w:rPr>
          <w:rFonts w:ascii="Times New Roman" w:hAnsi="Times New Roman" w:cs="Times New Roman"/>
        </w:rPr>
      </w:pPr>
      <w:r w:rsidRPr="00E92F8D">
        <w:rPr>
          <w:rFonts w:ascii="Times New Roman" w:hAnsi="Times New Roman" w:cs="Times New Roman"/>
        </w:rPr>
        <w:t>Синерезис студней: понятие, структурные изменения. Факторы, оказывающие влияние на скорость синерезиса. Практическое значение синерезиса.</w:t>
      </w:r>
    </w:p>
    <w:p w:rsidR="00193BF3" w:rsidRPr="00E92F8D" w:rsidRDefault="00193BF3" w:rsidP="00193BF3">
      <w:pPr>
        <w:pStyle w:val="a3"/>
        <w:numPr>
          <w:ilvl w:val="0"/>
          <w:numId w:val="1"/>
        </w:numPr>
        <w:jc w:val="both"/>
        <w:rPr>
          <w:rFonts w:ascii="Times New Roman" w:hAnsi="Times New Roman" w:cs="Times New Roman"/>
        </w:rPr>
      </w:pPr>
      <w:r w:rsidRPr="00E92F8D">
        <w:rPr>
          <w:rFonts w:ascii="Times New Roman" w:hAnsi="Times New Roman" w:cs="Times New Roman"/>
        </w:rPr>
        <w:t>Аэрозоли. Туманы. Дымы: понятие. Значение аэрозолей в пищевой промышленности.</w:t>
      </w:r>
    </w:p>
    <w:p w:rsidR="00C51798" w:rsidRPr="00E92F8D" w:rsidRDefault="00FA2746" w:rsidP="00D038A2">
      <w:pPr>
        <w:pStyle w:val="a3"/>
        <w:numPr>
          <w:ilvl w:val="0"/>
          <w:numId w:val="1"/>
        </w:numPr>
        <w:jc w:val="both"/>
        <w:rPr>
          <w:rFonts w:ascii="Times New Roman" w:hAnsi="Times New Roman" w:cs="Times New Roman"/>
        </w:rPr>
      </w:pPr>
      <w:r w:rsidRPr="00E92F8D">
        <w:rPr>
          <w:rFonts w:ascii="Times New Roman" w:hAnsi="Times New Roman" w:cs="Times New Roman"/>
        </w:rPr>
        <w:t>Аналитические реакции. Признаки аналитических реакций. Общие, групповые, специфические реакции.</w:t>
      </w:r>
    </w:p>
    <w:p w:rsidR="00FA2746" w:rsidRPr="00E92F8D" w:rsidRDefault="00FA2746" w:rsidP="00FA2746">
      <w:pPr>
        <w:pStyle w:val="a3"/>
        <w:numPr>
          <w:ilvl w:val="0"/>
          <w:numId w:val="1"/>
        </w:numPr>
        <w:jc w:val="both"/>
        <w:rPr>
          <w:rFonts w:ascii="Times New Roman" w:hAnsi="Times New Roman" w:cs="Times New Roman"/>
        </w:rPr>
      </w:pPr>
      <w:r w:rsidRPr="00E92F8D">
        <w:rPr>
          <w:rFonts w:ascii="Times New Roman" w:hAnsi="Times New Roman" w:cs="Times New Roman"/>
        </w:rPr>
        <w:t xml:space="preserve"> Требования к качественным реакциям в аналитической химии, условия их проведения. Чувствительность и специфичность реакций.</w:t>
      </w:r>
    </w:p>
    <w:p w:rsidR="00FA2746" w:rsidRPr="00E92F8D" w:rsidRDefault="00FA2746" w:rsidP="00FA2746">
      <w:pPr>
        <w:pStyle w:val="a3"/>
        <w:numPr>
          <w:ilvl w:val="0"/>
          <w:numId w:val="1"/>
        </w:numPr>
        <w:jc w:val="both"/>
        <w:rPr>
          <w:rFonts w:ascii="Times New Roman" w:hAnsi="Times New Roman" w:cs="Times New Roman"/>
        </w:rPr>
      </w:pPr>
      <w:r w:rsidRPr="00E92F8D">
        <w:rPr>
          <w:rFonts w:ascii="Times New Roman" w:hAnsi="Times New Roman" w:cs="Times New Roman"/>
        </w:rPr>
        <w:t>Групповые реактивы катионов, условия их действия. Примеры.</w:t>
      </w:r>
    </w:p>
    <w:p w:rsidR="00FA2746" w:rsidRPr="00E92F8D" w:rsidRDefault="00FA2746" w:rsidP="00FA2746">
      <w:pPr>
        <w:pStyle w:val="a3"/>
        <w:numPr>
          <w:ilvl w:val="0"/>
          <w:numId w:val="1"/>
        </w:numPr>
        <w:jc w:val="both"/>
        <w:rPr>
          <w:rFonts w:ascii="Times New Roman" w:hAnsi="Times New Roman" w:cs="Times New Roman"/>
        </w:rPr>
      </w:pPr>
      <w:r w:rsidRPr="00E92F8D">
        <w:rPr>
          <w:rFonts w:ascii="Times New Roman" w:hAnsi="Times New Roman" w:cs="Times New Roman"/>
        </w:rPr>
        <w:t>Аналитическая классификация катионов. Сульфидный метод классификации. Сущность дробного и систематического методов анализа.</w:t>
      </w: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Понятие о количественном анализе. Методы количественного анализа: физические, физико-химические , химические.</w:t>
      </w: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Сущность гравиметрического анализа. Операции весового анализа: подготовка вещества к анализу, взятие и растворение навески, высушивание и прокаливание осадка.</w:t>
      </w:r>
    </w:p>
    <w:p w:rsidR="00FA2746" w:rsidRPr="00E92F8D" w:rsidRDefault="00FA2746" w:rsidP="00FA2746">
      <w:pPr>
        <w:numPr>
          <w:ilvl w:val="0"/>
          <w:numId w:val="1"/>
        </w:numPr>
        <w:jc w:val="both"/>
        <w:rPr>
          <w:rFonts w:ascii="Times New Roman" w:hAnsi="Times New Roman" w:cs="Times New Roman"/>
        </w:rPr>
      </w:pPr>
      <w:r w:rsidRPr="00E92F8D">
        <w:rPr>
          <w:rFonts w:ascii="Times New Roman" w:hAnsi="Times New Roman" w:cs="Times New Roman"/>
        </w:rPr>
        <w:t>Сущность и методы объемного анализа. Условия проведения анализа.</w:t>
      </w: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Сущность метода нейтрализации. Приготовление стандартных растворов.</w:t>
      </w: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Индикаторы метода нейтрализации. Интервал перехода индикатора. Выбор индикатора.</w:t>
      </w:r>
    </w:p>
    <w:p w:rsidR="00FA2746" w:rsidRPr="00E92F8D" w:rsidRDefault="00FA2746" w:rsidP="00FA2746">
      <w:pPr>
        <w:numPr>
          <w:ilvl w:val="0"/>
          <w:numId w:val="1"/>
        </w:numPr>
        <w:jc w:val="both"/>
        <w:rPr>
          <w:rFonts w:ascii="Times New Roman" w:hAnsi="Times New Roman" w:cs="Times New Roman"/>
        </w:rPr>
      </w:pPr>
      <w:r w:rsidRPr="00E92F8D">
        <w:rPr>
          <w:rFonts w:ascii="Times New Roman" w:hAnsi="Times New Roman" w:cs="Times New Roman"/>
        </w:rPr>
        <w:t>Основные понятия титриметрического метода анализа: титрование, точка эквивалентности, титрованный раствор, стандартный раствор.</w:t>
      </w:r>
    </w:p>
    <w:p w:rsidR="00FA2746" w:rsidRPr="00E92F8D" w:rsidRDefault="00FA2746" w:rsidP="00FA2746">
      <w:pPr>
        <w:numPr>
          <w:ilvl w:val="0"/>
          <w:numId w:val="1"/>
        </w:numPr>
        <w:jc w:val="both"/>
        <w:rPr>
          <w:rFonts w:ascii="Times New Roman" w:hAnsi="Times New Roman" w:cs="Times New Roman"/>
        </w:rPr>
      </w:pPr>
      <w:r w:rsidRPr="00E92F8D">
        <w:rPr>
          <w:rFonts w:ascii="Times New Roman" w:hAnsi="Times New Roman" w:cs="Times New Roman"/>
        </w:rPr>
        <w:t>Измерительная посуда объемного метода: бюретки, пипетки, мерные колбы. Ее назначение.</w:t>
      </w: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Сущность окислительно-восстановительных методов объемного анализа, их значение в анализе пищевых продуктов.</w:t>
      </w: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lastRenderedPageBreak/>
        <w:t>Сущность метода осаждения. Отличие его от гравиметрического метода анализа. Требования к реакциям осаждения.</w:t>
      </w: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Сущность метода комплексонометрии. Комплексоны, рабочие растворы в комплексонометрии. Его значение в анализе пищевых продуктов.</w:t>
      </w: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Комплексные соединения. Отличие комплексных соединений от двойных солей. Значение комплексных соединений в аналитической химии и анализе пищевых продуктов.</w:t>
      </w:r>
    </w:p>
    <w:p w:rsidR="00FA2746" w:rsidRPr="00E92F8D" w:rsidRDefault="00FA2746" w:rsidP="00FA2746">
      <w:pPr>
        <w:pStyle w:val="4"/>
        <w:numPr>
          <w:ilvl w:val="0"/>
          <w:numId w:val="1"/>
        </w:numPr>
        <w:shd w:val="clear" w:color="auto" w:fill="auto"/>
        <w:spacing w:after="0" w:line="226" w:lineRule="exact"/>
        <w:jc w:val="both"/>
        <w:rPr>
          <w:sz w:val="24"/>
          <w:szCs w:val="24"/>
        </w:rPr>
      </w:pPr>
      <w:r w:rsidRPr="00E92F8D">
        <w:rPr>
          <w:sz w:val="24"/>
          <w:szCs w:val="24"/>
        </w:rPr>
        <w:t>Перманганатометрия, как метод количественного анализа. Требования к реакциям, индикаторы метода, область применения.</w:t>
      </w:r>
    </w:p>
    <w:p w:rsidR="00FA2746" w:rsidRPr="00E92F8D" w:rsidRDefault="00FA2746" w:rsidP="00FA2746">
      <w:pPr>
        <w:pStyle w:val="4"/>
        <w:numPr>
          <w:ilvl w:val="0"/>
          <w:numId w:val="1"/>
        </w:numPr>
        <w:shd w:val="clear" w:color="auto" w:fill="auto"/>
        <w:spacing w:after="0" w:line="230" w:lineRule="exact"/>
        <w:jc w:val="both"/>
        <w:rPr>
          <w:rStyle w:val="9"/>
          <w:rFonts w:eastAsia="Courier New"/>
          <w:b w:val="0"/>
          <w:sz w:val="24"/>
          <w:szCs w:val="24"/>
        </w:rPr>
      </w:pPr>
      <w:r w:rsidRPr="00E92F8D">
        <w:rPr>
          <w:rStyle w:val="9"/>
          <w:b w:val="0"/>
          <w:sz w:val="24"/>
          <w:szCs w:val="24"/>
        </w:rPr>
        <w:t xml:space="preserve">Физико-химические методы анализа: фотометрия, потенциометрия, хроматография, рефрактометрия. </w:t>
      </w:r>
      <w:r w:rsidRPr="00E92F8D">
        <w:rPr>
          <w:rStyle w:val="9"/>
          <w:rFonts w:eastAsia="Courier New"/>
          <w:b w:val="0"/>
          <w:sz w:val="24"/>
          <w:szCs w:val="24"/>
        </w:rPr>
        <w:t>Области применения этих методов.</w:t>
      </w:r>
    </w:p>
    <w:p w:rsidR="00FA2746" w:rsidRPr="00E92F8D" w:rsidRDefault="00FA2746" w:rsidP="00FA2746">
      <w:pPr>
        <w:pStyle w:val="a4"/>
        <w:jc w:val="both"/>
        <w:rPr>
          <w:sz w:val="24"/>
          <w:szCs w:val="24"/>
        </w:rPr>
      </w:pP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Лабораторное оборудование и посуда, применяемая в химическом анализе: центрифуга, водяная баня, виды пробирок.  Назначение и правила его использования.</w:t>
      </w:r>
    </w:p>
    <w:p w:rsidR="00FA2746" w:rsidRPr="00E92F8D" w:rsidRDefault="00FA2746" w:rsidP="00FA2746">
      <w:pPr>
        <w:pStyle w:val="a4"/>
        <w:numPr>
          <w:ilvl w:val="0"/>
          <w:numId w:val="1"/>
        </w:numPr>
        <w:jc w:val="both"/>
        <w:rPr>
          <w:sz w:val="24"/>
          <w:szCs w:val="24"/>
        </w:rPr>
      </w:pPr>
      <w:r w:rsidRPr="00E92F8D">
        <w:rPr>
          <w:sz w:val="24"/>
          <w:szCs w:val="24"/>
        </w:rPr>
        <w:t>Вещества, улучшающие внешний вид продуктов: пищевые красители, ароматизаторы. Химическая природа этих веществ. Влияние на организм человека.</w:t>
      </w:r>
    </w:p>
    <w:p w:rsidR="00FA2746" w:rsidRPr="00E92F8D" w:rsidRDefault="00FA2746" w:rsidP="00FA2746">
      <w:pPr>
        <w:pStyle w:val="a4"/>
        <w:numPr>
          <w:ilvl w:val="0"/>
          <w:numId w:val="1"/>
        </w:numPr>
        <w:jc w:val="both"/>
        <w:rPr>
          <w:sz w:val="24"/>
          <w:szCs w:val="24"/>
        </w:rPr>
      </w:pPr>
      <w:r w:rsidRPr="00E92F8D">
        <w:rPr>
          <w:sz w:val="24"/>
          <w:szCs w:val="24"/>
        </w:rPr>
        <w:t>Пищевые добавки: классификация, значение.</w:t>
      </w:r>
    </w:p>
    <w:p w:rsidR="00FA2746" w:rsidRPr="00E92F8D" w:rsidRDefault="00FA2746" w:rsidP="00FA2746">
      <w:pPr>
        <w:pStyle w:val="a4"/>
        <w:numPr>
          <w:ilvl w:val="0"/>
          <w:numId w:val="1"/>
        </w:numPr>
        <w:jc w:val="both"/>
        <w:rPr>
          <w:sz w:val="24"/>
          <w:szCs w:val="24"/>
        </w:rPr>
      </w:pPr>
      <w:r w:rsidRPr="00E92F8D">
        <w:rPr>
          <w:sz w:val="24"/>
          <w:szCs w:val="24"/>
        </w:rPr>
        <w:t>Витамины: классификация. Биологическое значение витаминов. Продукты питания, содержание витамины, потеря витаминов при хранении и кулинарной обработки продуктов питания.</w:t>
      </w:r>
    </w:p>
    <w:p w:rsidR="00FA2746" w:rsidRPr="00E92F8D" w:rsidRDefault="00FA2746" w:rsidP="00FA2746">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Изменение белков в процессе технологической обработки пищевых продуктов: гидролиз, тепловая денатурация, гидратация,  дегидратация.</w:t>
      </w:r>
    </w:p>
    <w:p w:rsidR="00FA2746" w:rsidRPr="00E92F8D" w:rsidRDefault="00FA2746" w:rsidP="00FA2746">
      <w:pPr>
        <w:pStyle w:val="a4"/>
        <w:numPr>
          <w:ilvl w:val="0"/>
          <w:numId w:val="1"/>
        </w:numPr>
        <w:jc w:val="both"/>
        <w:rPr>
          <w:sz w:val="24"/>
          <w:szCs w:val="24"/>
        </w:rPr>
      </w:pPr>
      <w:r w:rsidRPr="00E92F8D">
        <w:rPr>
          <w:sz w:val="24"/>
          <w:szCs w:val="24"/>
        </w:rPr>
        <w:t>Белки состав, строение, классификация. Продукты, содержащие белки, пищевая ценность белков.</w:t>
      </w:r>
    </w:p>
    <w:p w:rsidR="00FA2746" w:rsidRPr="00E92F8D" w:rsidRDefault="00FA2746" w:rsidP="00FA2746">
      <w:pPr>
        <w:pStyle w:val="a4"/>
        <w:numPr>
          <w:ilvl w:val="0"/>
          <w:numId w:val="1"/>
        </w:numPr>
        <w:jc w:val="both"/>
        <w:rPr>
          <w:sz w:val="24"/>
          <w:szCs w:val="24"/>
        </w:rPr>
      </w:pPr>
      <w:r w:rsidRPr="00E92F8D">
        <w:rPr>
          <w:sz w:val="24"/>
          <w:szCs w:val="24"/>
        </w:rPr>
        <w:t>Значение белков для организма человека. Ферменты – биологические катализаторы. Белковая природа ферментов.</w:t>
      </w:r>
    </w:p>
    <w:p w:rsidR="00D038A2" w:rsidRPr="00E92F8D" w:rsidRDefault="00D038A2" w:rsidP="00D038A2">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Углеводы: состав, строение, классификация. Пищевая ценность углеводов. Пищевые продукты содержащие углеводы.</w:t>
      </w:r>
    </w:p>
    <w:p w:rsidR="00D038A2" w:rsidRPr="00E92F8D" w:rsidRDefault="00D038A2" w:rsidP="00D038A2">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Изменение жиров в процессе технологической обработки пищевых продуктов и при производстве пищевых продуктов: гидролиз, эмульгирование, гидрогенизация, пищевая порча жиров</w:t>
      </w:r>
    </w:p>
    <w:p w:rsidR="00D038A2" w:rsidRPr="00E92F8D" w:rsidRDefault="00D038A2" w:rsidP="00D038A2">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Жиры: состав, строение, классификация. Пищевая ценность масел и жиров, содержание их в пищевых продуктах.</w:t>
      </w:r>
    </w:p>
    <w:p w:rsidR="00D038A2" w:rsidRPr="00E92F8D" w:rsidRDefault="00D038A2" w:rsidP="00D038A2">
      <w:pPr>
        <w:pStyle w:val="a3"/>
        <w:numPr>
          <w:ilvl w:val="0"/>
          <w:numId w:val="1"/>
        </w:numPr>
        <w:spacing w:after="200" w:line="276" w:lineRule="auto"/>
        <w:jc w:val="both"/>
        <w:rPr>
          <w:rFonts w:ascii="Times New Roman" w:hAnsi="Times New Roman" w:cs="Times New Roman"/>
        </w:rPr>
      </w:pPr>
      <w:r w:rsidRPr="00E92F8D">
        <w:rPr>
          <w:rFonts w:ascii="Times New Roman" w:hAnsi="Times New Roman" w:cs="Times New Roman"/>
        </w:rPr>
        <w:t>Спирты: общая формула, гомологический ряд. Химические и физические свойства спиртов. Качественная реакция на многоатомные спирты. Применение спиртов в общественном питании и пищевом производстве.</w:t>
      </w:r>
    </w:p>
    <w:p w:rsidR="00D038A2" w:rsidRPr="00E92F8D" w:rsidRDefault="00D038A2" w:rsidP="00D038A2">
      <w:pPr>
        <w:pStyle w:val="a4"/>
        <w:numPr>
          <w:ilvl w:val="0"/>
          <w:numId w:val="1"/>
        </w:numPr>
        <w:jc w:val="both"/>
        <w:rPr>
          <w:sz w:val="24"/>
          <w:szCs w:val="24"/>
        </w:rPr>
      </w:pPr>
      <w:r w:rsidRPr="00E92F8D">
        <w:rPr>
          <w:sz w:val="24"/>
          <w:szCs w:val="24"/>
        </w:rPr>
        <w:t>Превращение углеводов при приготовлении пищи: брожение глюкозы, карамелизация сахаров, гидролиз сахарозы, набухание и клейстеризация крахмала.</w:t>
      </w:r>
    </w:p>
    <w:p w:rsidR="00D038A2" w:rsidRPr="00E92F8D" w:rsidRDefault="00D038A2" w:rsidP="00D038A2">
      <w:pPr>
        <w:pStyle w:val="a4"/>
        <w:numPr>
          <w:ilvl w:val="0"/>
          <w:numId w:val="1"/>
        </w:numPr>
        <w:jc w:val="both"/>
        <w:rPr>
          <w:sz w:val="24"/>
          <w:szCs w:val="24"/>
        </w:rPr>
      </w:pPr>
      <w:r w:rsidRPr="00E92F8D">
        <w:rPr>
          <w:sz w:val="24"/>
          <w:szCs w:val="24"/>
        </w:rPr>
        <w:t>Органические кислоты продуктов: молочная, лимонная, уксусная. Строение, свойства, применение в технологических процессах.</w:t>
      </w:r>
    </w:p>
    <w:p w:rsidR="00D038A2" w:rsidRPr="00E92F8D" w:rsidRDefault="00D038A2" w:rsidP="00D038A2">
      <w:pPr>
        <w:pStyle w:val="a4"/>
        <w:ind w:left="720"/>
        <w:jc w:val="both"/>
        <w:rPr>
          <w:sz w:val="24"/>
          <w:szCs w:val="24"/>
        </w:rPr>
      </w:pPr>
    </w:p>
    <w:p w:rsidR="00476FA6" w:rsidRPr="00E92F8D" w:rsidRDefault="00476FA6" w:rsidP="00193BF3">
      <w:pPr>
        <w:ind w:left="360"/>
        <w:jc w:val="both"/>
        <w:rPr>
          <w:rFonts w:ascii="Times New Roman" w:hAnsi="Times New Roman" w:cs="Times New Roman"/>
        </w:rPr>
      </w:pPr>
    </w:p>
    <w:p w:rsidR="00C05060" w:rsidRPr="00E92F8D" w:rsidRDefault="0012180A">
      <w:pPr>
        <w:rPr>
          <w:rStyle w:val="9"/>
          <w:rFonts w:eastAsia="Arial Unicode MS"/>
          <w:b w:val="0"/>
          <w:sz w:val="24"/>
          <w:szCs w:val="24"/>
        </w:rPr>
      </w:pPr>
      <w:r w:rsidRPr="00E92F8D">
        <w:rPr>
          <w:rFonts w:ascii="Times New Roman" w:hAnsi="Times New Roman" w:cs="Times New Roman"/>
        </w:rPr>
        <w:t xml:space="preserve">Для успешного выполнения практических заданий необходимо уметь решать </w:t>
      </w:r>
      <w:r w:rsidR="00E92F8D" w:rsidRPr="00E92F8D">
        <w:rPr>
          <w:rFonts w:ascii="Times New Roman" w:hAnsi="Times New Roman" w:cs="Times New Roman"/>
        </w:rPr>
        <w:t>следующие типы задач</w:t>
      </w:r>
      <w:r w:rsidRPr="00E92F8D">
        <w:rPr>
          <w:rFonts w:ascii="Times New Roman" w:hAnsi="Times New Roman" w:cs="Times New Roman"/>
        </w:rPr>
        <w:t xml:space="preserve">: </w:t>
      </w:r>
      <w:r w:rsidR="00E92F8D" w:rsidRPr="00E92F8D">
        <w:rPr>
          <w:rFonts w:ascii="Times New Roman" w:hAnsi="Times New Roman" w:cs="Times New Roman"/>
        </w:rPr>
        <w:t xml:space="preserve">решение задач по химическим формулам и уравнениям, </w:t>
      </w:r>
      <w:r w:rsidR="00E92F8D" w:rsidRPr="00E92F8D">
        <w:rPr>
          <w:rStyle w:val="9"/>
          <w:rFonts w:eastAsia="Arial Unicode MS"/>
          <w:b w:val="0"/>
          <w:sz w:val="24"/>
          <w:szCs w:val="24"/>
        </w:rPr>
        <w:t xml:space="preserve">на вычисление концентраций растворов, на определение тепловых эффектов и энтальпий образования веществ, на законы Вант-Гоффа, Рауля, составление формул и схем мицелл; выполнять </w:t>
      </w:r>
      <w:r w:rsidR="00E92F8D" w:rsidRPr="00E92F8D">
        <w:rPr>
          <w:rStyle w:val="9"/>
          <w:rFonts w:eastAsia="Arial Unicode MS"/>
          <w:b w:val="0"/>
          <w:sz w:val="24"/>
          <w:szCs w:val="24"/>
        </w:rPr>
        <w:lastRenderedPageBreak/>
        <w:t>упражнения на составление окислительно-восстановительных реакций и нахождение эквивалентов окислителей и восстановителей, подбор индикаторов, составление реакций для определения ионов в ионном виде, составление реакций гидролиза солей.  Навыки выполнения данных заданий Вы можете получить при выполнении практических работ.</w:t>
      </w:r>
    </w:p>
    <w:p w:rsidR="00E92F8D" w:rsidRPr="00E92F8D" w:rsidRDefault="00E92F8D">
      <w:pPr>
        <w:rPr>
          <w:rFonts w:ascii="Times New Roman" w:hAnsi="Times New Roman" w:cs="Times New Roman"/>
        </w:rPr>
      </w:pPr>
    </w:p>
    <w:sectPr w:rsidR="00E92F8D" w:rsidRPr="00E92F8D" w:rsidSect="00C05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B49"/>
    <w:multiLevelType w:val="hybridMultilevel"/>
    <w:tmpl w:val="16BA58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E7533"/>
    <w:multiLevelType w:val="hybridMultilevel"/>
    <w:tmpl w:val="E16C748E"/>
    <w:lvl w:ilvl="0" w:tplc="F0347B9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142FBA"/>
    <w:multiLevelType w:val="hybridMultilevel"/>
    <w:tmpl w:val="3502FD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C11151"/>
    <w:multiLevelType w:val="hybridMultilevel"/>
    <w:tmpl w:val="03982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291660"/>
    <w:multiLevelType w:val="hybridMultilevel"/>
    <w:tmpl w:val="67D278BA"/>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5A140D"/>
    <w:multiLevelType w:val="hybridMultilevel"/>
    <w:tmpl w:val="BFAC9A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09646E"/>
    <w:multiLevelType w:val="hybridMultilevel"/>
    <w:tmpl w:val="C6C039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2B37EF"/>
    <w:multiLevelType w:val="hybridMultilevel"/>
    <w:tmpl w:val="9B1E5E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BF6699"/>
    <w:multiLevelType w:val="hybridMultilevel"/>
    <w:tmpl w:val="D83651DA"/>
    <w:lvl w:ilvl="0" w:tplc="937C7F2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290E99"/>
    <w:multiLevelType w:val="hybridMultilevel"/>
    <w:tmpl w:val="6A3E4080"/>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47033E"/>
    <w:multiLevelType w:val="hybridMultilevel"/>
    <w:tmpl w:val="B392687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9314AC"/>
    <w:multiLevelType w:val="hybridMultilevel"/>
    <w:tmpl w:val="8A10FC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FC7B2E"/>
    <w:multiLevelType w:val="hybridMultilevel"/>
    <w:tmpl w:val="D8746FA6"/>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3B1A05"/>
    <w:multiLevelType w:val="hybridMultilevel"/>
    <w:tmpl w:val="48A407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BA62C0"/>
    <w:multiLevelType w:val="hybridMultilevel"/>
    <w:tmpl w:val="5E30CA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16022E"/>
    <w:multiLevelType w:val="hybridMultilevel"/>
    <w:tmpl w:val="BB44B7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421673"/>
    <w:multiLevelType w:val="hybridMultilevel"/>
    <w:tmpl w:val="2228B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287A19"/>
    <w:multiLevelType w:val="hybridMultilevel"/>
    <w:tmpl w:val="B712E37E"/>
    <w:lvl w:ilvl="0" w:tplc="0419000F">
      <w:start w:val="1"/>
      <w:numFmt w:val="decimal"/>
      <w:lvlText w:val="%1."/>
      <w:lvlJc w:val="left"/>
      <w:pPr>
        <w:tabs>
          <w:tab w:val="num" w:pos="720"/>
        </w:tabs>
        <w:ind w:left="720" w:hanging="360"/>
      </w:pPr>
    </w:lvl>
    <w:lvl w:ilvl="1" w:tplc="D648FEEE">
      <w:start w:val="1"/>
      <w:numFmt w:val="decimal"/>
      <w:lvlText w:val="%2."/>
      <w:lvlJc w:val="left"/>
      <w:pPr>
        <w:tabs>
          <w:tab w:val="num" w:pos="1440"/>
        </w:tabs>
        <w:ind w:left="1440" w:hanging="360"/>
      </w:pPr>
      <w:rPr>
        <w:rFonts w:ascii="Times New Roman" w:eastAsiaTheme="minorHAns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C1A513E"/>
    <w:multiLevelType w:val="hybridMultilevel"/>
    <w:tmpl w:val="1C986B0C"/>
    <w:lvl w:ilvl="0" w:tplc="33606A82">
      <w:start w:val="1"/>
      <w:numFmt w:val="decimal"/>
      <w:lvlText w:val="%1."/>
      <w:lvlJc w:val="left"/>
      <w:pPr>
        <w:tabs>
          <w:tab w:val="num" w:pos="720"/>
        </w:tabs>
        <w:ind w:left="720" w:hanging="360"/>
      </w:pPr>
      <w:rPr>
        <w:rFonts w:asciiTheme="minorHAnsi" w:eastAsiaTheme="minorHAnsi"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8B4C8E"/>
    <w:multiLevelType w:val="hybridMultilevel"/>
    <w:tmpl w:val="5BC2B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4703CA"/>
    <w:multiLevelType w:val="hybridMultilevel"/>
    <w:tmpl w:val="484E56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3310D9C"/>
    <w:multiLevelType w:val="hybridMultilevel"/>
    <w:tmpl w:val="F2AAEB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6C4A3C"/>
    <w:multiLevelType w:val="hybridMultilevel"/>
    <w:tmpl w:val="47306A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70026C8"/>
    <w:multiLevelType w:val="hybridMultilevel"/>
    <w:tmpl w:val="4F2A7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90E006C"/>
    <w:multiLevelType w:val="hybridMultilevel"/>
    <w:tmpl w:val="B712E37E"/>
    <w:lvl w:ilvl="0" w:tplc="0419000F">
      <w:start w:val="1"/>
      <w:numFmt w:val="decimal"/>
      <w:lvlText w:val="%1."/>
      <w:lvlJc w:val="left"/>
      <w:pPr>
        <w:tabs>
          <w:tab w:val="num" w:pos="720"/>
        </w:tabs>
        <w:ind w:left="720" w:hanging="360"/>
      </w:pPr>
    </w:lvl>
    <w:lvl w:ilvl="1" w:tplc="D648FEEE">
      <w:start w:val="1"/>
      <w:numFmt w:val="decimal"/>
      <w:lvlText w:val="%2."/>
      <w:lvlJc w:val="left"/>
      <w:pPr>
        <w:tabs>
          <w:tab w:val="num" w:pos="1440"/>
        </w:tabs>
        <w:ind w:left="1440" w:hanging="360"/>
      </w:pPr>
      <w:rPr>
        <w:rFonts w:ascii="Times New Roman" w:eastAsiaTheme="minorHAns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2642951"/>
    <w:multiLevelType w:val="hybridMultilevel"/>
    <w:tmpl w:val="B5D404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A90F4E"/>
    <w:multiLevelType w:val="hybridMultilevel"/>
    <w:tmpl w:val="08D4F8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AD92BE8"/>
    <w:multiLevelType w:val="hybridMultilevel"/>
    <w:tmpl w:val="1A50CA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553895"/>
    <w:rsid w:val="00051B16"/>
    <w:rsid w:val="0012180A"/>
    <w:rsid w:val="00193BF3"/>
    <w:rsid w:val="00476FA6"/>
    <w:rsid w:val="00553895"/>
    <w:rsid w:val="00584C7F"/>
    <w:rsid w:val="00807283"/>
    <w:rsid w:val="00993A93"/>
    <w:rsid w:val="00A45AE1"/>
    <w:rsid w:val="00B67756"/>
    <w:rsid w:val="00C05060"/>
    <w:rsid w:val="00C275D7"/>
    <w:rsid w:val="00C51798"/>
    <w:rsid w:val="00D038A2"/>
    <w:rsid w:val="00D27F71"/>
    <w:rsid w:val="00E92F8D"/>
    <w:rsid w:val="00FA2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9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895"/>
    <w:pPr>
      <w:ind w:left="720"/>
      <w:contextualSpacing/>
    </w:pPr>
  </w:style>
  <w:style w:type="character" w:customStyle="1" w:styleId="9">
    <w:name w:val="Основной текст + 9"/>
    <w:aliases w:val="5 pt,Полужирный"/>
    <w:basedOn w:val="a0"/>
    <w:rsid w:val="00553895"/>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paragraph" w:customStyle="1" w:styleId="4">
    <w:name w:val="Основной текст4"/>
    <w:basedOn w:val="a"/>
    <w:rsid w:val="00553895"/>
    <w:pPr>
      <w:widowControl w:val="0"/>
      <w:shd w:val="clear" w:color="auto" w:fill="FFFFFF"/>
      <w:spacing w:after="240" w:line="274" w:lineRule="exact"/>
    </w:pPr>
    <w:rPr>
      <w:rFonts w:ascii="Times New Roman" w:eastAsia="Times New Roman" w:hAnsi="Times New Roman" w:cs="Times New Roman"/>
      <w:color w:val="auto"/>
      <w:sz w:val="23"/>
      <w:szCs w:val="23"/>
    </w:rPr>
  </w:style>
  <w:style w:type="paragraph" w:styleId="a4">
    <w:name w:val="No Spacing"/>
    <w:uiPriority w:val="1"/>
    <w:qFormat/>
    <w:rsid w:val="00FA2746"/>
    <w:pPr>
      <w:spacing w:after="0" w:line="240" w:lineRule="auto"/>
      <w:jc w:val="right"/>
    </w:pPr>
    <w:rPr>
      <w:rFonts w:ascii="Times New Roman" w:hAnsi="Times New Roman" w:cs="Times New Roman"/>
      <w:sz w:val="28"/>
      <w:szCs w:val="28"/>
    </w:rPr>
  </w:style>
  <w:style w:type="paragraph" w:styleId="a5">
    <w:name w:val="Normal (Web)"/>
    <w:basedOn w:val="a"/>
    <w:uiPriority w:val="99"/>
    <w:semiHidden/>
    <w:unhideWhenUsed/>
    <w:rsid w:val="00993A93"/>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7290477">
      <w:bodyDiv w:val="1"/>
      <w:marLeft w:val="0"/>
      <w:marRight w:val="0"/>
      <w:marTop w:val="0"/>
      <w:marBottom w:val="0"/>
      <w:divBdr>
        <w:top w:val="none" w:sz="0" w:space="0" w:color="auto"/>
        <w:left w:val="none" w:sz="0" w:space="0" w:color="auto"/>
        <w:bottom w:val="none" w:sz="0" w:space="0" w:color="auto"/>
        <w:right w:val="none" w:sz="0" w:space="0" w:color="auto"/>
      </w:divBdr>
    </w:div>
    <w:div w:id="54937541">
      <w:bodyDiv w:val="1"/>
      <w:marLeft w:val="0"/>
      <w:marRight w:val="0"/>
      <w:marTop w:val="0"/>
      <w:marBottom w:val="0"/>
      <w:divBdr>
        <w:top w:val="none" w:sz="0" w:space="0" w:color="auto"/>
        <w:left w:val="none" w:sz="0" w:space="0" w:color="auto"/>
        <w:bottom w:val="none" w:sz="0" w:space="0" w:color="auto"/>
        <w:right w:val="none" w:sz="0" w:space="0" w:color="auto"/>
      </w:divBdr>
    </w:div>
    <w:div w:id="61412441">
      <w:bodyDiv w:val="1"/>
      <w:marLeft w:val="0"/>
      <w:marRight w:val="0"/>
      <w:marTop w:val="0"/>
      <w:marBottom w:val="0"/>
      <w:divBdr>
        <w:top w:val="none" w:sz="0" w:space="0" w:color="auto"/>
        <w:left w:val="none" w:sz="0" w:space="0" w:color="auto"/>
        <w:bottom w:val="none" w:sz="0" w:space="0" w:color="auto"/>
        <w:right w:val="none" w:sz="0" w:space="0" w:color="auto"/>
      </w:divBdr>
    </w:div>
    <w:div w:id="62990029">
      <w:bodyDiv w:val="1"/>
      <w:marLeft w:val="0"/>
      <w:marRight w:val="0"/>
      <w:marTop w:val="0"/>
      <w:marBottom w:val="0"/>
      <w:divBdr>
        <w:top w:val="none" w:sz="0" w:space="0" w:color="auto"/>
        <w:left w:val="none" w:sz="0" w:space="0" w:color="auto"/>
        <w:bottom w:val="none" w:sz="0" w:space="0" w:color="auto"/>
        <w:right w:val="none" w:sz="0" w:space="0" w:color="auto"/>
      </w:divBdr>
    </w:div>
    <w:div w:id="165441594">
      <w:bodyDiv w:val="1"/>
      <w:marLeft w:val="0"/>
      <w:marRight w:val="0"/>
      <w:marTop w:val="0"/>
      <w:marBottom w:val="0"/>
      <w:divBdr>
        <w:top w:val="none" w:sz="0" w:space="0" w:color="auto"/>
        <w:left w:val="none" w:sz="0" w:space="0" w:color="auto"/>
        <w:bottom w:val="none" w:sz="0" w:space="0" w:color="auto"/>
        <w:right w:val="none" w:sz="0" w:space="0" w:color="auto"/>
      </w:divBdr>
    </w:div>
    <w:div w:id="194119608">
      <w:bodyDiv w:val="1"/>
      <w:marLeft w:val="0"/>
      <w:marRight w:val="0"/>
      <w:marTop w:val="0"/>
      <w:marBottom w:val="0"/>
      <w:divBdr>
        <w:top w:val="none" w:sz="0" w:space="0" w:color="auto"/>
        <w:left w:val="none" w:sz="0" w:space="0" w:color="auto"/>
        <w:bottom w:val="none" w:sz="0" w:space="0" w:color="auto"/>
        <w:right w:val="none" w:sz="0" w:space="0" w:color="auto"/>
      </w:divBdr>
    </w:div>
    <w:div w:id="233203014">
      <w:bodyDiv w:val="1"/>
      <w:marLeft w:val="0"/>
      <w:marRight w:val="0"/>
      <w:marTop w:val="0"/>
      <w:marBottom w:val="0"/>
      <w:divBdr>
        <w:top w:val="none" w:sz="0" w:space="0" w:color="auto"/>
        <w:left w:val="none" w:sz="0" w:space="0" w:color="auto"/>
        <w:bottom w:val="none" w:sz="0" w:space="0" w:color="auto"/>
        <w:right w:val="none" w:sz="0" w:space="0" w:color="auto"/>
      </w:divBdr>
    </w:div>
    <w:div w:id="264731498">
      <w:bodyDiv w:val="1"/>
      <w:marLeft w:val="0"/>
      <w:marRight w:val="0"/>
      <w:marTop w:val="0"/>
      <w:marBottom w:val="0"/>
      <w:divBdr>
        <w:top w:val="none" w:sz="0" w:space="0" w:color="auto"/>
        <w:left w:val="none" w:sz="0" w:space="0" w:color="auto"/>
        <w:bottom w:val="none" w:sz="0" w:space="0" w:color="auto"/>
        <w:right w:val="none" w:sz="0" w:space="0" w:color="auto"/>
      </w:divBdr>
    </w:div>
    <w:div w:id="281420976">
      <w:bodyDiv w:val="1"/>
      <w:marLeft w:val="0"/>
      <w:marRight w:val="0"/>
      <w:marTop w:val="0"/>
      <w:marBottom w:val="0"/>
      <w:divBdr>
        <w:top w:val="none" w:sz="0" w:space="0" w:color="auto"/>
        <w:left w:val="none" w:sz="0" w:space="0" w:color="auto"/>
        <w:bottom w:val="none" w:sz="0" w:space="0" w:color="auto"/>
        <w:right w:val="none" w:sz="0" w:space="0" w:color="auto"/>
      </w:divBdr>
    </w:div>
    <w:div w:id="284041181">
      <w:bodyDiv w:val="1"/>
      <w:marLeft w:val="0"/>
      <w:marRight w:val="0"/>
      <w:marTop w:val="0"/>
      <w:marBottom w:val="0"/>
      <w:divBdr>
        <w:top w:val="none" w:sz="0" w:space="0" w:color="auto"/>
        <w:left w:val="none" w:sz="0" w:space="0" w:color="auto"/>
        <w:bottom w:val="none" w:sz="0" w:space="0" w:color="auto"/>
        <w:right w:val="none" w:sz="0" w:space="0" w:color="auto"/>
      </w:divBdr>
    </w:div>
    <w:div w:id="288241231">
      <w:bodyDiv w:val="1"/>
      <w:marLeft w:val="0"/>
      <w:marRight w:val="0"/>
      <w:marTop w:val="0"/>
      <w:marBottom w:val="0"/>
      <w:divBdr>
        <w:top w:val="none" w:sz="0" w:space="0" w:color="auto"/>
        <w:left w:val="none" w:sz="0" w:space="0" w:color="auto"/>
        <w:bottom w:val="none" w:sz="0" w:space="0" w:color="auto"/>
        <w:right w:val="none" w:sz="0" w:space="0" w:color="auto"/>
      </w:divBdr>
    </w:div>
    <w:div w:id="309673462">
      <w:bodyDiv w:val="1"/>
      <w:marLeft w:val="0"/>
      <w:marRight w:val="0"/>
      <w:marTop w:val="0"/>
      <w:marBottom w:val="0"/>
      <w:divBdr>
        <w:top w:val="none" w:sz="0" w:space="0" w:color="auto"/>
        <w:left w:val="none" w:sz="0" w:space="0" w:color="auto"/>
        <w:bottom w:val="none" w:sz="0" w:space="0" w:color="auto"/>
        <w:right w:val="none" w:sz="0" w:space="0" w:color="auto"/>
      </w:divBdr>
    </w:div>
    <w:div w:id="376245243">
      <w:bodyDiv w:val="1"/>
      <w:marLeft w:val="0"/>
      <w:marRight w:val="0"/>
      <w:marTop w:val="0"/>
      <w:marBottom w:val="0"/>
      <w:divBdr>
        <w:top w:val="none" w:sz="0" w:space="0" w:color="auto"/>
        <w:left w:val="none" w:sz="0" w:space="0" w:color="auto"/>
        <w:bottom w:val="none" w:sz="0" w:space="0" w:color="auto"/>
        <w:right w:val="none" w:sz="0" w:space="0" w:color="auto"/>
      </w:divBdr>
    </w:div>
    <w:div w:id="433676717">
      <w:bodyDiv w:val="1"/>
      <w:marLeft w:val="0"/>
      <w:marRight w:val="0"/>
      <w:marTop w:val="0"/>
      <w:marBottom w:val="0"/>
      <w:divBdr>
        <w:top w:val="none" w:sz="0" w:space="0" w:color="auto"/>
        <w:left w:val="none" w:sz="0" w:space="0" w:color="auto"/>
        <w:bottom w:val="none" w:sz="0" w:space="0" w:color="auto"/>
        <w:right w:val="none" w:sz="0" w:space="0" w:color="auto"/>
      </w:divBdr>
    </w:div>
    <w:div w:id="445740207">
      <w:bodyDiv w:val="1"/>
      <w:marLeft w:val="0"/>
      <w:marRight w:val="0"/>
      <w:marTop w:val="0"/>
      <w:marBottom w:val="0"/>
      <w:divBdr>
        <w:top w:val="none" w:sz="0" w:space="0" w:color="auto"/>
        <w:left w:val="none" w:sz="0" w:space="0" w:color="auto"/>
        <w:bottom w:val="none" w:sz="0" w:space="0" w:color="auto"/>
        <w:right w:val="none" w:sz="0" w:space="0" w:color="auto"/>
      </w:divBdr>
    </w:div>
    <w:div w:id="477917533">
      <w:bodyDiv w:val="1"/>
      <w:marLeft w:val="0"/>
      <w:marRight w:val="0"/>
      <w:marTop w:val="0"/>
      <w:marBottom w:val="0"/>
      <w:divBdr>
        <w:top w:val="none" w:sz="0" w:space="0" w:color="auto"/>
        <w:left w:val="none" w:sz="0" w:space="0" w:color="auto"/>
        <w:bottom w:val="none" w:sz="0" w:space="0" w:color="auto"/>
        <w:right w:val="none" w:sz="0" w:space="0" w:color="auto"/>
      </w:divBdr>
    </w:div>
    <w:div w:id="490633745">
      <w:bodyDiv w:val="1"/>
      <w:marLeft w:val="0"/>
      <w:marRight w:val="0"/>
      <w:marTop w:val="0"/>
      <w:marBottom w:val="0"/>
      <w:divBdr>
        <w:top w:val="none" w:sz="0" w:space="0" w:color="auto"/>
        <w:left w:val="none" w:sz="0" w:space="0" w:color="auto"/>
        <w:bottom w:val="none" w:sz="0" w:space="0" w:color="auto"/>
        <w:right w:val="none" w:sz="0" w:space="0" w:color="auto"/>
      </w:divBdr>
    </w:div>
    <w:div w:id="502814805">
      <w:bodyDiv w:val="1"/>
      <w:marLeft w:val="0"/>
      <w:marRight w:val="0"/>
      <w:marTop w:val="0"/>
      <w:marBottom w:val="0"/>
      <w:divBdr>
        <w:top w:val="none" w:sz="0" w:space="0" w:color="auto"/>
        <w:left w:val="none" w:sz="0" w:space="0" w:color="auto"/>
        <w:bottom w:val="none" w:sz="0" w:space="0" w:color="auto"/>
        <w:right w:val="none" w:sz="0" w:space="0" w:color="auto"/>
      </w:divBdr>
    </w:div>
    <w:div w:id="557279534">
      <w:bodyDiv w:val="1"/>
      <w:marLeft w:val="0"/>
      <w:marRight w:val="0"/>
      <w:marTop w:val="0"/>
      <w:marBottom w:val="0"/>
      <w:divBdr>
        <w:top w:val="none" w:sz="0" w:space="0" w:color="auto"/>
        <w:left w:val="none" w:sz="0" w:space="0" w:color="auto"/>
        <w:bottom w:val="none" w:sz="0" w:space="0" w:color="auto"/>
        <w:right w:val="none" w:sz="0" w:space="0" w:color="auto"/>
      </w:divBdr>
    </w:div>
    <w:div w:id="564879231">
      <w:bodyDiv w:val="1"/>
      <w:marLeft w:val="0"/>
      <w:marRight w:val="0"/>
      <w:marTop w:val="0"/>
      <w:marBottom w:val="0"/>
      <w:divBdr>
        <w:top w:val="none" w:sz="0" w:space="0" w:color="auto"/>
        <w:left w:val="none" w:sz="0" w:space="0" w:color="auto"/>
        <w:bottom w:val="none" w:sz="0" w:space="0" w:color="auto"/>
        <w:right w:val="none" w:sz="0" w:space="0" w:color="auto"/>
      </w:divBdr>
    </w:div>
    <w:div w:id="591085755">
      <w:bodyDiv w:val="1"/>
      <w:marLeft w:val="0"/>
      <w:marRight w:val="0"/>
      <w:marTop w:val="0"/>
      <w:marBottom w:val="0"/>
      <w:divBdr>
        <w:top w:val="none" w:sz="0" w:space="0" w:color="auto"/>
        <w:left w:val="none" w:sz="0" w:space="0" w:color="auto"/>
        <w:bottom w:val="none" w:sz="0" w:space="0" w:color="auto"/>
        <w:right w:val="none" w:sz="0" w:space="0" w:color="auto"/>
      </w:divBdr>
    </w:div>
    <w:div w:id="633290166">
      <w:bodyDiv w:val="1"/>
      <w:marLeft w:val="0"/>
      <w:marRight w:val="0"/>
      <w:marTop w:val="0"/>
      <w:marBottom w:val="0"/>
      <w:divBdr>
        <w:top w:val="none" w:sz="0" w:space="0" w:color="auto"/>
        <w:left w:val="none" w:sz="0" w:space="0" w:color="auto"/>
        <w:bottom w:val="none" w:sz="0" w:space="0" w:color="auto"/>
        <w:right w:val="none" w:sz="0" w:space="0" w:color="auto"/>
      </w:divBdr>
    </w:div>
    <w:div w:id="659115714">
      <w:bodyDiv w:val="1"/>
      <w:marLeft w:val="0"/>
      <w:marRight w:val="0"/>
      <w:marTop w:val="0"/>
      <w:marBottom w:val="0"/>
      <w:divBdr>
        <w:top w:val="none" w:sz="0" w:space="0" w:color="auto"/>
        <w:left w:val="none" w:sz="0" w:space="0" w:color="auto"/>
        <w:bottom w:val="none" w:sz="0" w:space="0" w:color="auto"/>
        <w:right w:val="none" w:sz="0" w:space="0" w:color="auto"/>
      </w:divBdr>
    </w:div>
    <w:div w:id="858157585">
      <w:bodyDiv w:val="1"/>
      <w:marLeft w:val="0"/>
      <w:marRight w:val="0"/>
      <w:marTop w:val="0"/>
      <w:marBottom w:val="0"/>
      <w:divBdr>
        <w:top w:val="none" w:sz="0" w:space="0" w:color="auto"/>
        <w:left w:val="none" w:sz="0" w:space="0" w:color="auto"/>
        <w:bottom w:val="none" w:sz="0" w:space="0" w:color="auto"/>
        <w:right w:val="none" w:sz="0" w:space="0" w:color="auto"/>
      </w:divBdr>
    </w:div>
    <w:div w:id="887762401">
      <w:bodyDiv w:val="1"/>
      <w:marLeft w:val="0"/>
      <w:marRight w:val="0"/>
      <w:marTop w:val="0"/>
      <w:marBottom w:val="0"/>
      <w:divBdr>
        <w:top w:val="none" w:sz="0" w:space="0" w:color="auto"/>
        <w:left w:val="none" w:sz="0" w:space="0" w:color="auto"/>
        <w:bottom w:val="none" w:sz="0" w:space="0" w:color="auto"/>
        <w:right w:val="none" w:sz="0" w:space="0" w:color="auto"/>
      </w:divBdr>
    </w:div>
    <w:div w:id="922571691">
      <w:bodyDiv w:val="1"/>
      <w:marLeft w:val="0"/>
      <w:marRight w:val="0"/>
      <w:marTop w:val="0"/>
      <w:marBottom w:val="0"/>
      <w:divBdr>
        <w:top w:val="none" w:sz="0" w:space="0" w:color="auto"/>
        <w:left w:val="none" w:sz="0" w:space="0" w:color="auto"/>
        <w:bottom w:val="none" w:sz="0" w:space="0" w:color="auto"/>
        <w:right w:val="none" w:sz="0" w:space="0" w:color="auto"/>
      </w:divBdr>
    </w:div>
    <w:div w:id="988167112">
      <w:bodyDiv w:val="1"/>
      <w:marLeft w:val="0"/>
      <w:marRight w:val="0"/>
      <w:marTop w:val="0"/>
      <w:marBottom w:val="0"/>
      <w:divBdr>
        <w:top w:val="none" w:sz="0" w:space="0" w:color="auto"/>
        <w:left w:val="none" w:sz="0" w:space="0" w:color="auto"/>
        <w:bottom w:val="none" w:sz="0" w:space="0" w:color="auto"/>
        <w:right w:val="none" w:sz="0" w:space="0" w:color="auto"/>
      </w:divBdr>
    </w:div>
    <w:div w:id="1011034425">
      <w:bodyDiv w:val="1"/>
      <w:marLeft w:val="0"/>
      <w:marRight w:val="0"/>
      <w:marTop w:val="0"/>
      <w:marBottom w:val="0"/>
      <w:divBdr>
        <w:top w:val="none" w:sz="0" w:space="0" w:color="auto"/>
        <w:left w:val="none" w:sz="0" w:space="0" w:color="auto"/>
        <w:bottom w:val="none" w:sz="0" w:space="0" w:color="auto"/>
        <w:right w:val="none" w:sz="0" w:space="0" w:color="auto"/>
      </w:divBdr>
    </w:div>
    <w:div w:id="1021929428">
      <w:bodyDiv w:val="1"/>
      <w:marLeft w:val="0"/>
      <w:marRight w:val="0"/>
      <w:marTop w:val="0"/>
      <w:marBottom w:val="0"/>
      <w:divBdr>
        <w:top w:val="none" w:sz="0" w:space="0" w:color="auto"/>
        <w:left w:val="none" w:sz="0" w:space="0" w:color="auto"/>
        <w:bottom w:val="none" w:sz="0" w:space="0" w:color="auto"/>
        <w:right w:val="none" w:sz="0" w:space="0" w:color="auto"/>
      </w:divBdr>
    </w:div>
    <w:div w:id="1068503040">
      <w:bodyDiv w:val="1"/>
      <w:marLeft w:val="0"/>
      <w:marRight w:val="0"/>
      <w:marTop w:val="0"/>
      <w:marBottom w:val="0"/>
      <w:divBdr>
        <w:top w:val="none" w:sz="0" w:space="0" w:color="auto"/>
        <w:left w:val="none" w:sz="0" w:space="0" w:color="auto"/>
        <w:bottom w:val="none" w:sz="0" w:space="0" w:color="auto"/>
        <w:right w:val="none" w:sz="0" w:space="0" w:color="auto"/>
      </w:divBdr>
    </w:div>
    <w:div w:id="1118180049">
      <w:bodyDiv w:val="1"/>
      <w:marLeft w:val="0"/>
      <w:marRight w:val="0"/>
      <w:marTop w:val="0"/>
      <w:marBottom w:val="0"/>
      <w:divBdr>
        <w:top w:val="none" w:sz="0" w:space="0" w:color="auto"/>
        <w:left w:val="none" w:sz="0" w:space="0" w:color="auto"/>
        <w:bottom w:val="none" w:sz="0" w:space="0" w:color="auto"/>
        <w:right w:val="none" w:sz="0" w:space="0" w:color="auto"/>
      </w:divBdr>
    </w:div>
    <w:div w:id="1126704938">
      <w:bodyDiv w:val="1"/>
      <w:marLeft w:val="0"/>
      <w:marRight w:val="0"/>
      <w:marTop w:val="0"/>
      <w:marBottom w:val="0"/>
      <w:divBdr>
        <w:top w:val="none" w:sz="0" w:space="0" w:color="auto"/>
        <w:left w:val="none" w:sz="0" w:space="0" w:color="auto"/>
        <w:bottom w:val="none" w:sz="0" w:space="0" w:color="auto"/>
        <w:right w:val="none" w:sz="0" w:space="0" w:color="auto"/>
      </w:divBdr>
    </w:div>
    <w:div w:id="1140463377">
      <w:bodyDiv w:val="1"/>
      <w:marLeft w:val="0"/>
      <w:marRight w:val="0"/>
      <w:marTop w:val="0"/>
      <w:marBottom w:val="0"/>
      <w:divBdr>
        <w:top w:val="none" w:sz="0" w:space="0" w:color="auto"/>
        <w:left w:val="none" w:sz="0" w:space="0" w:color="auto"/>
        <w:bottom w:val="none" w:sz="0" w:space="0" w:color="auto"/>
        <w:right w:val="none" w:sz="0" w:space="0" w:color="auto"/>
      </w:divBdr>
    </w:div>
    <w:div w:id="1148090638">
      <w:bodyDiv w:val="1"/>
      <w:marLeft w:val="0"/>
      <w:marRight w:val="0"/>
      <w:marTop w:val="0"/>
      <w:marBottom w:val="0"/>
      <w:divBdr>
        <w:top w:val="none" w:sz="0" w:space="0" w:color="auto"/>
        <w:left w:val="none" w:sz="0" w:space="0" w:color="auto"/>
        <w:bottom w:val="none" w:sz="0" w:space="0" w:color="auto"/>
        <w:right w:val="none" w:sz="0" w:space="0" w:color="auto"/>
      </w:divBdr>
    </w:div>
    <w:div w:id="1149326221">
      <w:bodyDiv w:val="1"/>
      <w:marLeft w:val="0"/>
      <w:marRight w:val="0"/>
      <w:marTop w:val="0"/>
      <w:marBottom w:val="0"/>
      <w:divBdr>
        <w:top w:val="none" w:sz="0" w:space="0" w:color="auto"/>
        <w:left w:val="none" w:sz="0" w:space="0" w:color="auto"/>
        <w:bottom w:val="none" w:sz="0" w:space="0" w:color="auto"/>
        <w:right w:val="none" w:sz="0" w:space="0" w:color="auto"/>
      </w:divBdr>
    </w:div>
    <w:div w:id="1182477184">
      <w:bodyDiv w:val="1"/>
      <w:marLeft w:val="0"/>
      <w:marRight w:val="0"/>
      <w:marTop w:val="0"/>
      <w:marBottom w:val="0"/>
      <w:divBdr>
        <w:top w:val="none" w:sz="0" w:space="0" w:color="auto"/>
        <w:left w:val="none" w:sz="0" w:space="0" w:color="auto"/>
        <w:bottom w:val="none" w:sz="0" w:space="0" w:color="auto"/>
        <w:right w:val="none" w:sz="0" w:space="0" w:color="auto"/>
      </w:divBdr>
    </w:div>
    <w:div w:id="1412965318">
      <w:bodyDiv w:val="1"/>
      <w:marLeft w:val="0"/>
      <w:marRight w:val="0"/>
      <w:marTop w:val="0"/>
      <w:marBottom w:val="0"/>
      <w:divBdr>
        <w:top w:val="none" w:sz="0" w:space="0" w:color="auto"/>
        <w:left w:val="none" w:sz="0" w:space="0" w:color="auto"/>
        <w:bottom w:val="none" w:sz="0" w:space="0" w:color="auto"/>
        <w:right w:val="none" w:sz="0" w:space="0" w:color="auto"/>
      </w:divBdr>
    </w:div>
    <w:div w:id="1495023049">
      <w:bodyDiv w:val="1"/>
      <w:marLeft w:val="0"/>
      <w:marRight w:val="0"/>
      <w:marTop w:val="0"/>
      <w:marBottom w:val="0"/>
      <w:divBdr>
        <w:top w:val="none" w:sz="0" w:space="0" w:color="auto"/>
        <w:left w:val="none" w:sz="0" w:space="0" w:color="auto"/>
        <w:bottom w:val="none" w:sz="0" w:space="0" w:color="auto"/>
        <w:right w:val="none" w:sz="0" w:space="0" w:color="auto"/>
      </w:divBdr>
    </w:div>
    <w:div w:id="1497842511">
      <w:bodyDiv w:val="1"/>
      <w:marLeft w:val="0"/>
      <w:marRight w:val="0"/>
      <w:marTop w:val="0"/>
      <w:marBottom w:val="0"/>
      <w:divBdr>
        <w:top w:val="none" w:sz="0" w:space="0" w:color="auto"/>
        <w:left w:val="none" w:sz="0" w:space="0" w:color="auto"/>
        <w:bottom w:val="none" w:sz="0" w:space="0" w:color="auto"/>
        <w:right w:val="none" w:sz="0" w:space="0" w:color="auto"/>
      </w:divBdr>
    </w:div>
    <w:div w:id="1588613433">
      <w:bodyDiv w:val="1"/>
      <w:marLeft w:val="0"/>
      <w:marRight w:val="0"/>
      <w:marTop w:val="0"/>
      <w:marBottom w:val="0"/>
      <w:divBdr>
        <w:top w:val="none" w:sz="0" w:space="0" w:color="auto"/>
        <w:left w:val="none" w:sz="0" w:space="0" w:color="auto"/>
        <w:bottom w:val="none" w:sz="0" w:space="0" w:color="auto"/>
        <w:right w:val="none" w:sz="0" w:space="0" w:color="auto"/>
      </w:divBdr>
    </w:div>
    <w:div w:id="1603566878">
      <w:bodyDiv w:val="1"/>
      <w:marLeft w:val="0"/>
      <w:marRight w:val="0"/>
      <w:marTop w:val="0"/>
      <w:marBottom w:val="0"/>
      <w:divBdr>
        <w:top w:val="none" w:sz="0" w:space="0" w:color="auto"/>
        <w:left w:val="none" w:sz="0" w:space="0" w:color="auto"/>
        <w:bottom w:val="none" w:sz="0" w:space="0" w:color="auto"/>
        <w:right w:val="none" w:sz="0" w:space="0" w:color="auto"/>
      </w:divBdr>
    </w:div>
    <w:div w:id="1619221203">
      <w:bodyDiv w:val="1"/>
      <w:marLeft w:val="0"/>
      <w:marRight w:val="0"/>
      <w:marTop w:val="0"/>
      <w:marBottom w:val="0"/>
      <w:divBdr>
        <w:top w:val="none" w:sz="0" w:space="0" w:color="auto"/>
        <w:left w:val="none" w:sz="0" w:space="0" w:color="auto"/>
        <w:bottom w:val="none" w:sz="0" w:space="0" w:color="auto"/>
        <w:right w:val="none" w:sz="0" w:space="0" w:color="auto"/>
      </w:divBdr>
    </w:div>
    <w:div w:id="1636250355">
      <w:bodyDiv w:val="1"/>
      <w:marLeft w:val="0"/>
      <w:marRight w:val="0"/>
      <w:marTop w:val="0"/>
      <w:marBottom w:val="0"/>
      <w:divBdr>
        <w:top w:val="none" w:sz="0" w:space="0" w:color="auto"/>
        <w:left w:val="none" w:sz="0" w:space="0" w:color="auto"/>
        <w:bottom w:val="none" w:sz="0" w:space="0" w:color="auto"/>
        <w:right w:val="none" w:sz="0" w:space="0" w:color="auto"/>
      </w:divBdr>
    </w:div>
    <w:div w:id="1650327646">
      <w:bodyDiv w:val="1"/>
      <w:marLeft w:val="0"/>
      <w:marRight w:val="0"/>
      <w:marTop w:val="0"/>
      <w:marBottom w:val="0"/>
      <w:divBdr>
        <w:top w:val="none" w:sz="0" w:space="0" w:color="auto"/>
        <w:left w:val="none" w:sz="0" w:space="0" w:color="auto"/>
        <w:bottom w:val="none" w:sz="0" w:space="0" w:color="auto"/>
        <w:right w:val="none" w:sz="0" w:space="0" w:color="auto"/>
      </w:divBdr>
    </w:div>
    <w:div w:id="1663503616">
      <w:bodyDiv w:val="1"/>
      <w:marLeft w:val="0"/>
      <w:marRight w:val="0"/>
      <w:marTop w:val="0"/>
      <w:marBottom w:val="0"/>
      <w:divBdr>
        <w:top w:val="none" w:sz="0" w:space="0" w:color="auto"/>
        <w:left w:val="none" w:sz="0" w:space="0" w:color="auto"/>
        <w:bottom w:val="none" w:sz="0" w:space="0" w:color="auto"/>
        <w:right w:val="none" w:sz="0" w:space="0" w:color="auto"/>
      </w:divBdr>
    </w:div>
    <w:div w:id="1740009475">
      <w:bodyDiv w:val="1"/>
      <w:marLeft w:val="0"/>
      <w:marRight w:val="0"/>
      <w:marTop w:val="0"/>
      <w:marBottom w:val="0"/>
      <w:divBdr>
        <w:top w:val="none" w:sz="0" w:space="0" w:color="auto"/>
        <w:left w:val="none" w:sz="0" w:space="0" w:color="auto"/>
        <w:bottom w:val="none" w:sz="0" w:space="0" w:color="auto"/>
        <w:right w:val="none" w:sz="0" w:space="0" w:color="auto"/>
      </w:divBdr>
    </w:div>
    <w:div w:id="1769815377">
      <w:bodyDiv w:val="1"/>
      <w:marLeft w:val="0"/>
      <w:marRight w:val="0"/>
      <w:marTop w:val="0"/>
      <w:marBottom w:val="0"/>
      <w:divBdr>
        <w:top w:val="none" w:sz="0" w:space="0" w:color="auto"/>
        <w:left w:val="none" w:sz="0" w:space="0" w:color="auto"/>
        <w:bottom w:val="none" w:sz="0" w:space="0" w:color="auto"/>
        <w:right w:val="none" w:sz="0" w:space="0" w:color="auto"/>
      </w:divBdr>
    </w:div>
    <w:div w:id="1781493328">
      <w:bodyDiv w:val="1"/>
      <w:marLeft w:val="0"/>
      <w:marRight w:val="0"/>
      <w:marTop w:val="0"/>
      <w:marBottom w:val="0"/>
      <w:divBdr>
        <w:top w:val="none" w:sz="0" w:space="0" w:color="auto"/>
        <w:left w:val="none" w:sz="0" w:space="0" w:color="auto"/>
        <w:bottom w:val="none" w:sz="0" w:space="0" w:color="auto"/>
        <w:right w:val="none" w:sz="0" w:space="0" w:color="auto"/>
      </w:divBdr>
    </w:div>
    <w:div w:id="1783648888">
      <w:bodyDiv w:val="1"/>
      <w:marLeft w:val="0"/>
      <w:marRight w:val="0"/>
      <w:marTop w:val="0"/>
      <w:marBottom w:val="0"/>
      <w:divBdr>
        <w:top w:val="none" w:sz="0" w:space="0" w:color="auto"/>
        <w:left w:val="none" w:sz="0" w:space="0" w:color="auto"/>
        <w:bottom w:val="none" w:sz="0" w:space="0" w:color="auto"/>
        <w:right w:val="none" w:sz="0" w:space="0" w:color="auto"/>
      </w:divBdr>
    </w:div>
    <w:div w:id="1803646799">
      <w:bodyDiv w:val="1"/>
      <w:marLeft w:val="0"/>
      <w:marRight w:val="0"/>
      <w:marTop w:val="0"/>
      <w:marBottom w:val="0"/>
      <w:divBdr>
        <w:top w:val="none" w:sz="0" w:space="0" w:color="auto"/>
        <w:left w:val="none" w:sz="0" w:space="0" w:color="auto"/>
        <w:bottom w:val="none" w:sz="0" w:space="0" w:color="auto"/>
        <w:right w:val="none" w:sz="0" w:space="0" w:color="auto"/>
      </w:divBdr>
    </w:div>
    <w:div w:id="1843818365">
      <w:bodyDiv w:val="1"/>
      <w:marLeft w:val="0"/>
      <w:marRight w:val="0"/>
      <w:marTop w:val="0"/>
      <w:marBottom w:val="0"/>
      <w:divBdr>
        <w:top w:val="none" w:sz="0" w:space="0" w:color="auto"/>
        <w:left w:val="none" w:sz="0" w:space="0" w:color="auto"/>
        <w:bottom w:val="none" w:sz="0" w:space="0" w:color="auto"/>
        <w:right w:val="none" w:sz="0" w:space="0" w:color="auto"/>
      </w:divBdr>
    </w:div>
    <w:div w:id="1885091454">
      <w:bodyDiv w:val="1"/>
      <w:marLeft w:val="0"/>
      <w:marRight w:val="0"/>
      <w:marTop w:val="0"/>
      <w:marBottom w:val="0"/>
      <w:divBdr>
        <w:top w:val="none" w:sz="0" w:space="0" w:color="auto"/>
        <w:left w:val="none" w:sz="0" w:space="0" w:color="auto"/>
        <w:bottom w:val="none" w:sz="0" w:space="0" w:color="auto"/>
        <w:right w:val="none" w:sz="0" w:space="0" w:color="auto"/>
      </w:divBdr>
    </w:div>
    <w:div w:id="1892301822">
      <w:bodyDiv w:val="1"/>
      <w:marLeft w:val="0"/>
      <w:marRight w:val="0"/>
      <w:marTop w:val="0"/>
      <w:marBottom w:val="0"/>
      <w:divBdr>
        <w:top w:val="none" w:sz="0" w:space="0" w:color="auto"/>
        <w:left w:val="none" w:sz="0" w:space="0" w:color="auto"/>
        <w:bottom w:val="none" w:sz="0" w:space="0" w:color="auto"/>
        <w:right w:val="none" w:sz="0" w:space="0" w:color="auto"/>
      </w:divBdr>
    </w:div>
    <w:div w:id="1926182136">
      <w:bodyDiv w:val="1"/>
      <w:marLeft w:val="0"/>
      <w:marRight w:val="0"/>
      <w:marTop w:val="0"/>
      <w:marBottom w:val="0"/>
      <w:divBdr>
        <w:top w:val="none" w:sz="0" w:space="0" w:color="auto"/>
        <w:left w:val="none" w:sz="0" w:space="0" w:color="auto"/>
        <w:bottom w:val="none" w:sz="0" w:space="0" w:color="auto"/>
        <w:right w:val="none" w:sz="0" w:space="0" w:color="auto"/>
      </w:divBdr>
    </w:div>
    <w:div w:id="1949921663">
      <w:bodyDiv w:val="1"/>
      <w:marLeft w:val="0"/>
      <w:marRight w:val="0"/>
      <w:marTop w:val="0"/>
      <w:marBottom w:val="0"/>
      <w:divBdr>
        <w:top w:val="none" w:sz="0" w:space="0" w:color="auto"/>
        <w:left w:val="none" w:sz="0" w:space="0" w:color="auto"/>
        <w:bottom w:val="none" w:sz="0" w:space="0" w:color="auto"/>
        <w:right w:val="none" w:sz="0" w:space="0" w:color="auto"/>
      </w:divBdr>
    </w:div>
    <w:div w:id="1976178917">
      <w:bodyDiv w:val="1"/>
      <w:marLeft w:val="0"/>
      <w:marRight w:val="0"/>
      <w:marTop w:val="0"/>
      <w:marBottom w:val="0"/>
      <w:divBdr>
        <w:top w:val="none" w:sz="0" w:space="0" w:color="auto"/>
        <w:left w:val="none" w:sz="0" w:space="0" w:color="auto"/>
        <w:bottom w:val="none" w:sz="0" w:space="0" w:color="auto"/>
        <w:right w:val="none" w:sz="0" w:space="0" w:color="auto"/>
      </w:divBdr>
    </w:div>
    <w:div w:id="2048024627">
      <w:bodyDiv w:val="1"/>
      <w:marLeft w:val="0"/>
      <w:marRight w:val="0"/>
      <w:marTop w:val="0"/>
      <w:marBottom w:val="0"/>
      <w:divBdr>
        <w:top w:val="none" w:sz="0" w:space="0" w:color="auto"/>
        <w:left w:val="none" w:sz="0" w:space="0" w:color="auto"/>
        <w:bottom w:val="none" w:sz="0" w:space="0" w:color="auto"/>
        <w:right w:val="none" w:sz="0" w:space="0" w:color="auto"/>
      </w:divBdr>
    </w:div>
    <w:div w:id="2101217363">
      <w:bodyDiv w:val="1"/>
      <w:marLeft w:val="0"/>
      <w:marRight w:val="0"/>
      <w:marTop w:val="0"/>
      <w:marBottom w:val="0"/>
      <w:divBdr>
        <w:top w:val="none" w:sz="0" w:space="0" w:color="auto"/>
        <w:left w:val="none" w:sz="0" w:space="0" w:color="auto"/>
        <w:bottom w:val="none" w:sz="0" w:space="0" w:color="auto"/>
        <w:right w:val="none" w:sz="0" w:space="0" w:color="auto"/>
      </w:divBdr>
    </w:div>
    <w:div w:id="2106608789">
      <w:bodyDiv w:val="1"/>
      <w:marLeft w:val="0"/>
      <w:marRight w:val="0"/>
      <w:marTop w:val="0"/>
      <w:marBottom w:val="0"/>
      <w:divBdr>
        <w:top w:val="none" w:sz="0" w:space="0" w:color="auto"/>
        <w:left w:val="none" w:sz="0" w:space="0" w:color="auto"/>
        <w:bottom w:val="none" w:sz="0" w:space="0" w:color="auto"/>
        <w:right w:val="none" w:sz="0" w:space="0" w:color="auto"/>
      </w:divBdr>
    </w:div>
    <w:div w:id="21327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Osipova</dc:creator>
  <cp:lastModifiedBy>Admin</cp:lastModifiedBy>
  <cp:revision>4</cp:revision>
  <dcterms:created xsi:type="dcterms:W3CDTF">2016-01-16T06:52:00Z</dcterms:created>
  <dcterms:modified xsi:type="dcterms:W3CDTF">2016-03-04T18:14:00Z</dcterms:modified>
</cp:coreProperties>
</file>